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62DF0" w14:textId="0FCA646C" w:rsidR="00815A48" w:rsidRPr="00815A48" w:rsidRDefault="00815A48" w:rsidP="00815A48">
      <w:pPr>
        <w:tabs>
          <w:tab w:val="center" w:pos="7568"/>
          <w:tab w:val="left" w:pos="13530"/>
        </w:tabs>
        <w:spacing w:after="240"/>
        <w:rPr>
          <w:rFonts w:ascii="Arial" w:hAnsi="Arial" w:cs="Arial"/>
          <w:b/>
          <w:color w:val="104F75"/>
          <w:sz w:val="50"/>
          <w:szCs w:val="36"/>
        </w:rPr>
      </w:pPr>
      <w:bookmarkStart w:id="0" w:name="_Toc433976553"/>
      <w:r>
        <w:rPr>
          <w:rFonts w:ascii="Arial" w:hAnsi="Arial" w:cs="Arial"/>
          <w:noProof/>
          <w:lang w:eastAsia="en-GB"/>
        </w:rPr>
        <w:drawing>
          <wp:anchor distT="0" distB="0" distL="114300" distR="114300" simplePos="0" relativeHeight="251661312" behindDoc="0" locked="0" layoutInCell="1" allowOverlap="1" wp14:anchorId="14E63136" wp14:editId="36B5D595">
            <wp:simplePos x="0" y="0"/>
            <wp:positionH relativeFrom="column">
              <wp:posOffset>8021955</wp:posOffset>
            </wp:positionH>
            <wp:positionV relativeFrom="paragraph">
              <wp:posOffset>-354330</wp:posOffset>
            </wp:positionV>
            <wp:extent cx="1577257" cy="1304925"/>
            <wp:effectExtent l="0" t="0" r="44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png"/>
                    <pic:cNvPicPr/>
                  </pic:nvPicPr>
                  <pic:blipFill>
                    <a:blip r:embed="rId13">
                      <a:extLst>
                        <a:ext uri="{28A0092B-C50C-407E-A947-70E740481C1C}">
                          <a14:useLocalDpi xmlns:a14="http://schemas.microsoft.com/office/drawing/2010/main" val="0"/>
                        </a:ext>
                      </a:extLst>
                    </a:blip>
                    <a:stretch>
                      <a:fillRect/>
                    </a:stretch>
                  </pic:blipFill>
                  <pic:spPr>
                    <a:xfrm>
                      <a:off x="0" y="0"/>
                      <a:ext cx="1577257" cy="1304925"/>
                    </a:xfrm>
                    <a:prstGeom prst="rect">
                      <a:avLst/>
                    </a:prstGeom>
                  </pic:spPr>
                </pic:pic>
              </a:graphicData>
            </a:graphic>
            <wp14:sizeRelH relativeFrom="page">
              <wp14:pctWidth>0</wp14:pctWidth>
            </wp14:sizeRelH>
            <wp14:sizeRelV relativeFrom="page">
              <wp14:pctHeight>0</wp14:pctHeight>
            </wp14:sizeRelV>
          </wp:anchor>
        </w:drawing>
      </w:r>
      <w:r>
        <w:tab/>
      </w:r>
      <w:r w:rsidR="0052048A">
        <w:rPr>
          <w:rFonts w:ascii="Arial" w:eastAsia="Arial" w:hAnsi="Arial" w:cs="Arial"/>
          <w:b/>
          <w:color w:val="104F75"/>
          <w:sz w:val="50"/>
          <w:szCs w:val="36"/>
        </w:rPr>
        <w:t>Pupil Premium Strategy S</w:t>
      </w:r>
      <w:r w:rsidRPr="00815A48">
        <w:rPr>
          <w:rFonts w:ascii="Arial" w:eastAsia="Arial" w:hAnsi="Arial" w:cs="Arial"/>
          <w:b/>
          <w:color w:val="104F75"/>
          <w:sz w:val="50"/>
          <w:szCs w:val="36"/>
        </w:rPr>
        <w:t>tatement:</w:t>
      </w:r>
      <w:r w:rsidRPr="00815A48">
        <w:rPr>
          <w:rFonts w:ascii="Arial" w:hAnsi="Arial" w:cs="Arial"/>
          <w:b/>
          <w:color w:val="104F75"/>
          <w:sz w:val="50"/>
          <w:szCs w:val="36"/>
        </w:rPr>
        <w:t xml:space="preserve"> </w:t>
      </w:r>
    </w:p>
    <w:p w14:paraId="1D7D807E" w14:textId="77777777" w:rsidR="00815A48" w:rsidRDefault="00815A48" w:rsidP="00815A48">
      <w:pPr>
        <w:tabs>
          <w:tab w:val="center" w:pos="7568"/>
          <w:tab w:val="left" w:pos="13530"/>
        </w:tabs>
        <w:spacing w:after="240"/>
        <w:rPr>
          <w:rFonts w:ascii="Arial" w:hAnsi="Arial" w:cs="Arial"/>
          <w:b/>
          <w:color w:val="104F75"/>
          <w:sz w:val="36"/>
          <w:szCs w:val="36"/>
        </w:rPr>
      </w:pPr>
    </w:p>
    <w:p w14:paraId="76E1D0F5" w14:textId="77777777" w:rsidR="00815A48" w:rsidRDefault="00815A48" w:rsidP="00815A48">
      <w:pPr>
        <w:tabs>
          <w:tab w:val="center" w:pos="7568"/>
          <w:tab w:val="left" w:pos="13530"/>
        </w:tabs>
        <w:spacing w:after="240"/>
        <w:rPr>
          <w:rFonts w:ascii="Arial" w:hAnsi="Arial" w:cs="Arial"/>
          <w:b/>
          <w:color w:val="104F75"/>
          <w:sz w:val="36"/>
          <w:szCs w:val="36"/>
        </w:rPr>
      </w:pPr>
    </w:p>
    <w:p w14:paraId="1CA5FCEF" w14:textId="77777777" w:rsidR="00815A48" w:rsidRDefault="00815A48" w:rsidP="00815A48">
      <w:pPr>
        <w:tabs>
          <w:tab w:val="center" w:pos="7568"/>
          <w:tab w:val="left" w:pos="13530"/>
        </w:tabs>
        <w:spacing w:after="240"/>
        <w:jc w:val="center"/>
        <w:rPr>
          <w:rFonts w:ascii="Arial" w:hAnsi="Arial" w:cs="Arial"/>
          <w:b/>
          <w:color w:val="104F75"/>
          <w:sz w:val="36"/>
          <w:szCs w:val="36"/>
        </w:rPr>
      </w:pPr>
    </w:p>
    <w:p w14:paraId="3CA0CC4B" w14:textId="77777777" w:rsidR="00815A48" w:rsidRDefault="00815A48" w:rsidP="00815A48">
      <w:pPr>
        <w:tabs>
          <w:tab w:val="center" w:pos="7568"/>
          <w:tab w:val="left" w:pos="13530"/>
        </w:tabs>
        <w:spacing w:after="240"/>
        <w:jc w:val="center"/>
        <w:rPr>
          <w:rFonts w:ascii="Arial" w:hAnsi="Arial" w:cs="Arial"/>
          <w:b/>
          <w:color w:val="104F75"/>
          <w:sz w:val="36"/>
          <w:szCs w:val="36"/>
        </w:rPr>
      </w:pPr>
    </w:p>
    <w:p w14:paraId="085C2418" w14:textId="77777777" w:rsidR="00815A48" w:rsidRDefault="00815A48" w:rsidP="00815A48">
      <w:pPr>
        <w:tabs>
          <w:tab w:val="center" w:pos="7568"/>
          <w:tab w:val="left" w:pos="13530"/>
        </w:tabs>
        <w:spacing w:after="240"/>
        <w:jc w:val="center"/>
        <w:rPr>
          <w:rFonts w:ascii="Arial" w:hAnsi="Arial" w:cs="Arial"/>
          <w:b/>
          <w:color w:val="104F75"/>
          <w:sz w:val="36"/>
          <w:szCs w:val="36"/>
        </w:rPr>
      </w:pPr>
    </w:p>
    <w:p w14:paraId="4EBE29A1" w14:textId="77777777" w:rsidR="00815A48" w:rsidRDefault="00815A48" w:rsidP="00815A48">
      <w:pPr>
        <w:tabs>
          <w:tab w:val="center" w:pos="7568"/>
          <w:tab w:val="left" w:pos="13530"/>
        </w:tabs>
        <w:spacing w:after="240"/>
        <w:jc w:val="center"/>
        <w:rPr>
          <w:rFonts w:ascii="Arial" w:hAnsi="Arial" w:cs="Arial"/>
          <w:b/>
          <w:color w:val="104F75"/>
          <w:sz w:val="36"/>
          <w:szCs w:val="36"/>
        </w:rPr>
      </w:pPr>
    </w:p>
    <w:p w14:paraId="4240364F" w14:textId="77777777" w:rsidR="00815A48" w:rsidRDefault="00815A48" w:rsidP="00815A48">
      <w:pPr>
        <w:tabs>
          <w:tab w:val="center" w:pos="7568"/>
          <w:tab w:val="left" w:pos="13530"/>
        </w:tabs>
        <w:spacing w:after="240"/>
        <w:jc w:val="center"/>
        <w:rPr>
          <w:rFonts w:ascii="Arial" w:hAnsi="Arial" w:cs="Arial"/>
          <w:b/>
          <w:color w:val="104F75"/>
          <w:sz w:val="36"/>
          <w:szCs w:val="36"/>
        </w:rPr>
      </w:pPr>
    </w:p>
    <w:p w14:paraId="54CF46CD" w14:textId="77777777" w:rsidR="00815A48" w:rsidRDefault="00815A48" w:rsidP="00815A48">
      <w:pPr>
        <w:tabs>
          <w:tab w:val="center" w:pos="7568"/>
          <w:tab w:val="left" w:pos="13530"/>
        </w:tabs>
        <w:spacing w:after="240"/>
        <w:jc w:val="center"/>
        <w:rPr>
          <w:rFonts w:ascii="Arial" w:hAnsi="Arial" w:cs="Arial"/>
          <w:b/>
          <w:color w:val="104F75"/>
          <w:sz w:val="36"/>
          <w:szCs w:val="36"/>
        </w:rPr>
      </w:pPr>
    </w:p>
    <w:p w14:paraId="4C0CEBD1" w14:textId="77777777" w:rsidR="00815A48" w:rsidRDefault="00815A48" w:rsidP="00815A48">
      <w:pPr>
        <w:tabs>
          <w:tab w:val="center" w:pos="7568"/>
          <w:tab w:val="left" w:pos="13530"/>
        </w:tabs>
        <w:spacing w:after="240"/>
        <w:jc w:val="center"/>
        <w:rPr>
          <w:rFonts w:ascii="Arial" w:hAnsi="Arial" w:cs="Arial"/>
          <w:b/>
          <w:color w:val="104F75"/>
          <w:sz w:val="36"/>
          <w:szCs w:val="36"/>
        </w:rPr>
      </w:pPr>
    </w:p>
    <w:p w14:paraId="1D2453E9" w14:textId="77777777" w:rsidR="00815A48" w:rsidRDefault="00815A48" w:rsidP="00815A48">
      <w:pPr>
        <w:tabs>
          <w:tab w:val="center" w:pos="7568"/>
          <w:tab w:val="left" w:pos="13530"/>
        </w:tabs>
        <w:spacing w:after="240"/>
        <w:jc w:val="center"/>
        <w:rPr>
          <w:rFonts w:ascii="Arial" w:hAnsi="Arial" w:cs="Arial"/>
          <w:b/>
          <w:color w:val="104F75"/>
          <w:sz w:val="36"/>
          <w:szCs w:val="36"/>
        </w:rPr>
      </w:pPr>
    </w:p>
    <w:p w14:paraId="317D8FCF" w14:textId="77777777" w:rsidR="00815A48" w:rsidRPr="00815A48" w:rsidRDefault="00815A48" w:rsidP="00815A48">
      <w:pPr>
        <w:tabs>
          <w:tab w:val="center" w:pos="7568"/>
          <w:tab w:val="left" w:pos="13530"/>
        </w:tabs>
        <w:spacing w:after="240"/>
        <w:jc w:val="center"/>
        <w:rPr>
          <w:rFonts w:ascii="Arial" w:hAnsi="Arial" w:cs="Arial"/>
          <w:b/>
          <w:color w:val="104F75"/>
          <w:sz w:val="38"/>
          <w:szCs w:val="36"/>
        </w:rPr>
      </w:pPr>
    </w:p>
    <w:p w14:paraId="2435BF36" w14:textId="24301DD2" w:rsidR="00815A48" w:rsidRPr="00815A48" w:rsidRDefault="0052048A" w:rsidP="00815A48">
      <w:pPr>
        <w:tabs>
          <w:tab w:val="center" w:pos="7568"/>
          <w:tab w:val="left" w:pos="13530"/>
        </w:tabs>
        <w:spacing w:after="240"/>
        <w:jc w:val="center"/>
        <w:rPr>
          <w:rFonts w:ascii="Arial" w:hAnsi="Arial" w:cs="Arial"/>
          <w:b/>
          <w:color w:val="104F75"/>
          <w:sz w:val="50"/>
          <w:szCs w:val="36"/>
        </w:rPr>
      </w:pPr>
      <w:r>
        <w:rPr>
          <w:rFonts w:ascii="Arial" w:hAnsi="Arial" w:cs="Arial"/>
          <w:b/>
          <w:color w:val="104F75"/>
          <w:sz w:val="50"/>
          <w:szCs w:val="36"/>
        </w:rPr>
        <w:t>Berrybrook Primary School 201</w:t>
      </w:r>
      <w:r w:rsidR="00B30984">
        <w:rPr>
          <w:rFonts w:ascii="Arial" w:hAnsi="Arial" w:cs="Arial"/>
          <w:b/>
          <w:color w:val="104F75"/>
          <w:sz w:val="50"/>
          <w:szCs w:val="36"/>
        </w:rPr>
        <w:t>8 - 2019</w:t>
      </w:r>
    </w:p>
    <w:bookmarkEnd w:id="0"/>
    <w:p w14:paraId="12AF424C" w14:textId="21CC1261" w:rsidR="00262114" w:rsidRPr="00815A48" w:rsidRDefault="00262114" w:rsidP="00815A48">
      <w:pPr>
        <w:tabs>
          <w:tab w:val="center" w:pos="7568"/>
          <w:tab w:val="left" w:pos="13530"/>
        </w:tabs>
        <w:spacing w:after="240"/>
        <w:rPr>
          <w:rFonts w:ascii="Arial" w:hAnsi="Arial" w:cs="Arial"/>
          <w:b/>
          <w:color w:val="104F75"/>
          <w:sz w:val="36"/>
          <w:szCs w:val="36"/>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lastRenderedPageBreak/>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DF46B9">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2E330FB8" w:rsidR="00C14FAE" w:rsidRPr="00B80272" w:rsidRDefault="005F3B26">
            <w:pPr>
              <w:rPr>
                <w:rFonts w:ascii="Arial" w:hAnsi="Arial" w:cs="Arial"/>
              </w:rPr>
            </w:pPr>
            <w:r w:rsidRPr="005F3B26">
              <w:rPr>
                <w:rFonts w:ascii="Arial" w:eastAsia="Arial" w:hAnsi="Arial" w:cs="Arial"/>
                <w:noProof/>
                <w:lang w:eastAsia="en-GB"/>
              </w:rPr>
              <w:t>Berrybrook</w:t>
            </w:r>
            <w:r w:rsidR="00DF46B9" w:rsidRPr="005F3B26">
              <w:rPr>
                <w:rFonts w:ascii="Arial" w:hAnsi="Arial" w:cs="Arial"/>
              </w:rPr>
              <w:t xml:space="preserve"> </w:t>
            </w:r>
            <w:r w:rsidR="00DF46B9">
              <w:rPr>
                <w:rFonts w:ascii="Arial" w:hAnsi="Arial" w:cs="Arial"/>
              </w:rPr>
              <w:t>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DF46B9">
            <w:pPr>
              <w:rPr>
                <w:rFonts w:ascii="Arial" w:hAnsi="Arial" w:cs="Arial"/>
                <w:b/>
              </w:rPr>
            </w:pPr>
            <w:r>
              <w:rPr>
                <w:rFonts w:ascii="Arial" w:hAnsi="Arial" w:cs="Arial"/>
                <w:b/>
              </w:rPr>
              <w:t>Academic Year</w:t>
            </w:r>
          </w:p>
        </w:tc>
        <w:tc>
          <w:tcPr>
            <w:tcW w:w="1276" w:type="dxa"/>
            <w:tcMar>
              <w:top w:w="57" w:type="dxa"/>
              <w:bottom w:w="57" w:type="dxa"/>
            </w:tcMar>
          </w:tcPr>
          <w:p w14:paraId="11A04416" w14:textId="41597131" w:rsidR="00C14FAE" w:rsidRPr="00B80272" w:rsidRDefault="0037417C" w:rsidP="0052048A">
            <w:pPr>
              <w:rPr>
                <w:rFonts w:ascii="Arial" w:hAnsi="Arial" w:cs="Arial"/>
              </w:rPr>
            </w:pPr>
            <w:r>
              <w:rPr>
                <w:rFonts w:ascii="Arial" w:hAnsi="Arial" w:cs="Arial"/>
              </w:rPr>
              <w:t>2018</w:t>
            </w:r>
            <w:r w:rsidR="0029544C">
              <w:rPr>
                <w:rFonts w:ascii="Arial" w:hAnsi="Arial" w:cs="Arial"/>
              </w:rPr>
              <w:t>-</w:t>
            </w:r>
            <w:r w:rsidR="00F970BA">
              <w:rPr>
                <w:rFonts w:ascii="Arial" w:hAnsi="Arial" w:cs="Arial"/>
              </w:rPr>
              <w:t>1</w:t>
            </w:r>
            <w:r>
              <w:rPr>
                <w:rFonts w:ascii="Arial" w:hAnsi="Arial" w:cs="Arial"/>
              </w:rPr>
              <w:t>9</w:t>
            </w:r>
          </w:p>
        </w:tc>
        <w:tc>
          <w:tcPr>
            <w:tcW w:w="3632" w:type="dxa"/>
          </w:tcPr>
          <w:p w14:paraId="4C60C5C0" w14:textId="77777777" w:rsidR="00C14FAE" w:rsidRPr="00DF6CFB" w:rsidRDefault="00C14FAE" w:rsidP="00DF46B9">
            <w:pPr>
              <w:rPr>
                <w:rFonts w:ascii="Arial" w:hAnsi="Arial" w:cs="Arial"/>
                <w:highlight w:val="yellow"/>
              </w:rPr>
            </w:pPr>
            <w:r w:rsidRPr="00066CAB">
              <w:rPr>
                <w:rFonts w:ascii="Arial" w:hAnsi="Arial" w:cs="Arial"/>
                <w:b/>
              </w:rPr>
              <w:t>Total PP budget</w:t>
            </w:r>
          </w:p>
        </w:tc>
        <w:tc>
          <w:tcPr>
            <w:tcW w:w="1471" w:type="dxa"/>
          </w:tcPr>
          <w:p w14:paraId="220156A4" w14:textId="77777777" w:rsidR="008916BD" w:rsidRPr="008916BD" w:rsidRDefault="008916BD" w:rsidP="008916BD">
            <w:pPr>
              <w:rPr>
                <w:rFonts w:ascii="Arial" w:hAnsi="Arial" w:cs="Arial"/>
              </w:rPr>
            </w:pPr>
            <w:r w:rsidRPr="008916BD">
              <w:rPr>
                <w:rFonts w:ascii="Arial" w:hAnsi="Arial" w:cs="Arial"/>
              </w:rPr>
              <w:t>£161,040</w:t>
            </w:r>
          </w:p>
          <w:p w14:paraId="378F34B6" w14:textId="54A55E85" w:rsidR="00C14FAE" w:rsidRPr="00DF6CFB" w:rsidRDefault="00066CAB">
            <w:pPr>
              <w:rPr>
                <w:rFonts w:ascii="Arial" w:hAnsi="Arial" w:cs="Arial"/>
                <w:highlight w:val="yellow"/>
              </w:rPr>
            </w:pPr>
            <w:r>
              <w:t>            </w:t>
            </w:r>
          </w:p>
        </w:tc>
        <w:tc>
          <w:tcPr>
            <w:tcW w:w="4819" w:type="dxa"/>
          </w:tcPr>
          <w:p w14:paraId="0BE5FB6B" w14:textId="77777777" w:rsidR="00C14FAE" w:rsidRPr="00B80272" w:rsidRDefault="00C14FAE" w:rsidP="00DF46B9">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50409D6B" w:rsidR="00C14FAE" w:rsidRPr="00B80272" w:rsidRDefault="00C14FAE">
            <w:pPr>
              <w:rPr>
                <w:rFonts w:ascii="Arial" w:hAnsi="Arial" w:cs="Arial"/>
              </w:rPr>
            </w:pP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F46B9">
            <w:pPr>
              <w:rPr>
                <w:rFonts w:ascii="Arial" w:hAnsi="Arial" w:cs="Arial"/>
              </w:rPr>
            </w:pPr>
            <w:r>
              <w:rPr>
                <w:rFonts w:ascii="Arial" w:hAnsi="Arial" w:cs="Arial"/>
                <w:b/>
              </w:rPr>
              <w:t>Total number of pupils</w:t>
            </w:r>
          </w:p>
        </w:tc>
        <w:tc>
          <w:tcPr>
            <w:tcW w:w="1276" w:type="dxa"/>
            <w:tcMar>
              <w:top w:w="57" w:type="dxa"/>
              <w:bottom w:w="57" w:type="dxa"/>
            </w:tcMar>
          </w:tcPr>
          <w:p w14:paraId="618E510F" w14:textId="15AEF9A9" w:rsidR="00EE7492" w:rsidRDefault="0052048A">
            <w:pPr>
              <w:rPr>
                <w:rFonts w:ascii="Arial" w:hAnsi="Arial" w:cs="Arial"/>
              </w:rPr>
            </w:pPr>
            <w:r>
              <w:rPr>
                <w:rFonts w:ascii="Arial" w:hAnsi="Arial" w:cs="Arial"/>
              </w:rPr>
              <w:t>253</w:t>
            </w:r>
            <w:r w:rsidR="008916BD">
              <w:rPr>
                <w:rFonts w:ascii="Arial" w:hAnsi="Arial" w:cs="Arial"/>
              </w:rPr>
              <w:t xml:space="preserve"> (</w:t>
            </w:r>
            <w:proofErr w:type="spellStart"/>
            <w:r w:rsidR="005F3B26">
              <w:rPr>
                <w:rFonts w:ascii="Arial" w:hAnsi="Arial" w:cs="Arial"/>
              </w:rPr>
              <w:t>inc</w:t>
            </w:r>
            <w:proofErr w:type="spellEnd"/>
            <w:r w:rsidR="005F3B26">
              <w:rPr>
                <w:rFonts w:ascii="Arial" w:hAnsi="Arial" w:cs="Arial"/>
              </w:rPr>
              <w:t xml:space="preserve"> Nursery</w:t>
            </w:r>
            <w:r w:rsidR="008916BD">
              <w:rPr>
                <w:rFonts w:ascii="Arial" w:hAnsi="Arial" w:cs="Arial"/>
              </w:rPr>
              <w:t>)</w:t>
            </w:r>
          </w:p>
          <w:p w14:paraId="603534A6" w14:textId="76964DD8" w:rsidR="005F3B26" w:rsidRPr="00B80272" w:rsidRDefault="0052048A">
            <w:pPr>
              <w:rPr>
                <w:rFonts w:ascii="Arial" w:hAnsi="Arial" w:cs="Arial"/>
              </w:rPr>
            </w:pPr>
            <w:r>
              <w:rPr>
                <w:rFonts w:ascii="Arial" w:hAnsi="Arial" w:cs="Arial"/>
              </w:rPr>
              <w:t>229</w:t>
            </w:r>
            <w:r w:rsidR="005F3B26">
              <w:rPr>
                <w:rFonts w:ascii="Arial" w:hAnsi="Arial" w:cs="Arial"/>
              </w:rPr>
              <w:t xml:space="preserve"> </w:t>
            </w:r>
            <w:r w:rsidR="008916BD">
              <w:rPr>
                <w:rFonts w:ascii="Arial" w:hAnsi="Arial" w:cs="Arial"/>
              </w:rPr>
              <w:t>(</w:t>
            </w:r>
            <w:proofErr w:type="spellStart"/>
            <w:r w:rsidR="005F3B26">
              <w:rPr>
                <w:rFonts w:ascii="Arial" w:hAnsi="Arial" w:cs="Arial"/>
              </w:rPr>
              <w:t>exc</w:t>
            </w:r>
            <w:proofErr w:type="spellEnd"/>
            <w:r w:rsidR="005F3B26">
              <w:rPr>
                <w:rFonts w:ascii="Arial" w:hAnsi="Arial" w:cs="Arial"/>
              </w:rPr>
              <w:t xml:space="preserve"> Nursery</w:t>
            </w:r>
            <w:r w:rsidR="008916BD">
              <w:rPr>
                <w:rFonts w:ascii="Arial" w:hAnsi="Arial" w:cs="Arial"/>
              </w:rPr>
              <w:t>)</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25F934B9" w14:textId="258590EA" w:rsidR="00C14FAE" w:rsidRDefault="00324421">
            <w:pPr>
              <w:rPr>
                <w:rFonts w:ascii="Arial" w:hAnsi="Arial" w:cs="Arial"/>
              </w:rPr>
            </w:pPr>
            <w:r>
              <w:rPr>
                <w:rFonts w:ascii="Arial" w:hAnsi="Arial" w:cs="Arial"/>
              </w:rPr>
              <w:t>135 (</w:t>
            </w:r>
            <w:proofErr w:type="spellStart"/>
            <w:r>
              <w:rPr>
                <w:rFonts w:ascii="Arial" w:hAnsi="Arial" w:cs="Arial"/>
              </w:rPr>
              <w:t>inc</w:t>
            </w:r>
            <w:proofErr w:type="spellEnd"/>
            <w:r>
              <w:rPr>
                <w:rFonts w:ascii="Arial" w:hAnsi="Arial" w:cs="Arial"/>
              </w:rPr>
              <w:t xml:space="preserve"> Nursery)</w:t>
            </w:r>
          </w:p>
          <w:p w14:paraId="338BE990" w14:textId="6391751B" w:rsidR="00324421" w:rsidRPr="00B80272" w:rsidRDefault="00324421">
            <w:pPr>
              <w:rPr>
                <w:rFonts w:ascii="Arial" w:hAnsi="Arial" w:cs="Arial"/>
              </w:rPr>
            </w:pPr>
            <w:r>
              <w:rPr>
                <w:rFonts w:ascii="Arial" w:hAnsi="Arial" w:cs="Arial"/>
              </w:rPr>
              <w:t>124 (</w:t>
            </w:r>
            <w:proofErr w:type="spellStart"/>
            <w:r>
              <w:rPr>
                <w:rFonts w:ascii="Arial" w:hAnsi="Arial" w:cs="Arial"/>
              </w:rPr>
              <w:t>exc</w:t>
            </w:r>
            <w:proofErr w:type="spellEnd"/>
            <w:r>
              <w:rPr>
                <w:rFonts w:ascii="Arial" w:hAnsi="Arial" w:cs="Arial"/>
              </w:rPr>
              <w:t xml:space="preserve"> Nursery)</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02EBF87D" w:rsidR="00C14FAE" w:rsidRPr="00B80272" w:rsidRDefault="00F445CA">
            <w:pPr>
              <w:rPr>
                <w:rFonts w:ascii="Arial" w:hAnsi="Arial" w:cs="Arial"/>
              </w:rPr>
            </w:pPr>
            <w:r w:rsidRPr="00337173">
              <w:rPr>
                <w:rFonts w:ascii="Arial" w:hAnsi="Arial" w:cs="Arial"/>
              </w:rPr>
              <w:t>July</w:t>
            </w:r>
            <w:r w:rsidR="00C61823" w:rsidRPr="00337173">
              <w:rPr>
                <w:rFonts w:ascii="Arial" w:hAnsi="Arial" w:cs="Arial"/>
              </w:rPr>
              <w:t xml:space="preserve"> 2019</w:t>
            </w:r>
          </w:p>
        </w:tc>
      </w:tr>
    </w:tbl>
    <w:p w14:paraId="1EA326D4" w14:textId="44B651F2" w:rsidR="00B80272" w:rsidRPr="00A33F73" w:rsidRDefault="00B80272">
      <w:pPr>
        <w:rPr>
          <w:rFonts w:ascii="Arial" w:hAnsi="Arial" w:cs="Arial"/>
          <w:sz w:val="16"/>
          <w:szCs w:val="16"/>
        </w:rPr>
      </w:pPr>
    </w:p>
    <w:tbl>
      <w:tblPr>
        <w:tblStyle w:val="TableGrid"/>
        <w:tblW w:w="15446" w:type="dxa"/>
        <w:tblLook w:val="04A0" w:firstRow="1" w:lastRow="0" w:firstColumn="1" w:lastColumn="0" w:noHBand="0" w:noVBand="1"/>
      </w:tblPr>
      <w:tblGrid>
        <w:gridCol w:w="7650"/>
        <w:gridCol w:w="850"/>
        <w:gridCol w:w="1134"/>
        <w:gridCol w:w="2057"/>
        <w:gridCol w:w="778"/>
        <w:gridCol w:w="1174"/>
        <w:gridCol w:w="1803"/>
      </w:tblGrid>
      <w:tr w:rsidR="00160F16" w:rsidRPr="00B80272" w14:paraId="73F56B20" w14:textId="4AA81141" w:rsidTr="003E1566">
        <w:tc>
          <w:tcPr>
            <w:tcW w:w="15446" w:type="dxa"/>
            <w:gridSpan w:val="7"/>
            <w:shd w:val="clear" w:color="auto" w:fill="CFDCE3"/>
            <w:tcMar>
              <w:top w:w="57" w:type="dxa"/>
              <w:bottom w:w="57" w:type="dxa"/>
            </w:tcMar>
          </w:tcPr>
          <w:p w14:paraId="2CAAB7B7" w14:textId="27EF9D55" w:rsidR="00160F16" w:rsidRPr="00262114" w:rsidRDefault="00160F16" w:rsidP="009242F1">
            <w:pPr>
              <w:pStyle w:val="ListParagraph"/>
              <w:numPr>
                <w:ilvl w:val="0"/>
                <w:numId w:val="17"/>
              </w:numPr>
              <w:ind w:left="426" w:hanging="284"/>
              <w:rPr>
                <w:rFonts w:ascii="Arial" w:hAnsi="Arial" w:cs="Arial"/>
                <w:noProof/>
                <w:lang w:eastAsia="en-GB"/>
              </w:rPr>
            </w:pPr>
            <w:r w:rsidRPr="009242F1">
              <w:rPr>
                <w:rFonts w:ascii="Arial" w:eastAsia="Arial" w:hAnsi="Arial" w:cs="Arial"/>
                <w:b/>
              </w:rPr>
              <w:t xml:space="preserve">Current attainment </w:t>
            </w:r>
          </w:p>
        </w:tc>
      </w:tr>
      <w:tr w:rsidR="003E1566" w:rsidRPr="00B80272" w14:paraId="1282EE40" w14:textId="2C56BDCD" w:rsidTr="00752A3D">
        <w:tc>
          <w:tcPr>
            <w:tcW w:w="7650" w:type="dxa"/>
            <w:vMerge w:val="restart"/>
            <w:tcMar>
              <w:top w:w="57" w:type="dxa"/>
              <w:bottom w:w="57" w:type="dxa"/>
            </w:tcMar>
          </w:tcPr>
          <w:p w14:paraId="32CE79DD" w14:textId="54688D0F" w:rsidR="001F38ED" w:rsidRDefault="0037417C" w:rsidP="003C0A09">
            <w:pPr>
              <w:rPr>
                <w:rFonts w:ascii="Arial" w:hAnsi="Arial" w:cs="Arial"/>
                <w:i/>
              </w:rPr>
            </w:pPr>
            <w:r>
              <w:rPr>
                <w:rFonts w:ascii="Arial" w:hAnsi="Arial" w:cs="Arial"/>
                <w:i/>
              </w:rPr>
              <w:t>Year 1 Phonics – 29 pupils (17</w:t>
            </w:r>
            <w:r w:rsidR="003C0A09">
              <w:rPr>
                <w:rFonts w:ascii="Arial" w:hAnsi="Arial" w:cs="Arial"/>
                <w:i/>
              </w:rPr>
              <w:t xml:space="preserve"> </w:t>
            </w:r>
            <w:r w:rsidR="003C0A09" w:rsidRPr="006F3F8D">
              <w:rPr>
                <w:rFonts w:ascii="Arial" w:hAnsi="Arial" w:cs="Arial"/>
                <w:i/>
              </w:rPr>
              <w:t>PP</w:t>
            </w:r>
            <w:r w:rsidR="001F38ED">
              <w:rPr>
                <w:rFonts w:ascii="Arial" w:hAnsi="Arial" w:cs="Arial"/>
                <w:i/>
              </w:rPr>
              <w:t xml:space="preserve">)  </w:t>
            </w:r>
          </w:p>
          <w:p w14:paraId="1961984E" w14:textId="513CCF15" w:rsidR="003C0A09" w:rsidRDefault="002C49B6" w:rsidP="003C0A09">
            <w:pPr>
              <w:rPr>
                <w:rFonts w:ascii="Arial" w:hAnsi="Arial" w:cs="Arial"/>
                <w:i/>
              </w:rPr>
            </w:pPr>
            <w:r>
              <w:rPr>
                <w:rFonts w:ascii="Arial" w:hAnsi="Arial" w:cs="Arial"/>
                <w:i/>
              </w:rPr>
              <w:t>KS1 – 30 pupils (20</w:t>
            </w:r>
            <w:r w:rsidR="001F38ED">
              <w:rPr>
                <w:rFonts w:ascii="Arial" w:hAnsi="Arial" w:cs="Arial"/>
                <w:i/>
              </w:rPr>
              <w:t xml:space="preserve"> PP</w:t>
            </w:r>
            <w:r w:rsidR="003C0A09" w:rsidRPr="006F3F8D">
              <w:rPr>
                <w:rFonts w:ascii="Arial" w:hAnsi="Arial" w:cs="Arial"/>
                <w:i/>
              </w:rPr>
              <w:t>)</w:t>
            </w:r>
          </w:p>
          <w:p w14:paraId="6FA170CE" w14:textId="2556D589" w:rsidR="001F38ED" w:rsidRPr="0037417C" w:rsidRDefault="0037417C" w:rsidP="003C0A09">
            <w:pPr>
              <w:rPr>
                <w:rFonts w:ascii="Arial" w:hAnsi="Arial" w:cs="Arial"/>
                <w:i/>
                <w:color w:val="FF0000"/>
              </w:rPr>
            </w:pPr>
            <w:r>
              <w:rPr>
                <w:rFonts w:ascii="Arial" w:hAnsi="Arial" w:cs="Arial"/>
                <w:i/>
              </w:rPr>
              <w:t xml:space="preserve">Year 2 Phonics – </w:t>
            </w:r>
          </w:p>
          <w:p w14:paraId="1A47B915" w14:textId="382D1E62" w:rsidR="003C0A09" w:rsidRPr="006F3F8D" w:rsidRDefault="0037417C" w:rsidP="003C0A09">
            <w:pPr>
              <w:rPr>
                <w:rFonts w:ascii="Arial" w:hAnsi="Arial" w:cs="Arial"/>
                <w:i/>
              </w:rPr>
            </w:pPr>
            <w:r>
              <w:rPr>
                <w:rFonts w:ascii="Arial" w:hAnsi="Arial" w:cs="Arial"/>
                <w:i/>
              </w:rPr>
              <w:t>KS2 – 30 pupils (18</w:t>
            </w:r>
            <w:r w:rsidR="001F38ED">
              <w:rPr>
                <w:rFonts w:ascii="Arial" w:hAnsi="Arial" w:cs="Arial"/>
                <w:i/>
              </w:rPr>
              <w:t xml:space="preserve"> </w:t>
            </w:r>
            <w:r w:rsidR="003C0A09" w:rsidRPr="006F3F8D">
              <w:rPr>
                <w:rFonts w:ascii="Arial" w:hAnsi="Arial" w:cs="Arial"/>
                <w:i/>
              </w:rPr>
              <w:t>PP)</w:t>
            </w:r>
          </w:p>
          <w:p w14:paraId="291BA5E2" w14:textId="283DE6E8" w:rsidR="002F3865" w:rsidRPr="003C0A09" w:rsidRDefault="002F3865" w:rsidP="003C0A09">
            <w:pPr>
              <w:rPr>
                <w:rFonts w:ascii="Arial" w:hAnsi="Arial" w:cs="Arial"/>
              </w:rPr>
            </w:pPr>
          </w:p>
        </w:tc>
        <w:tc>
          <w:tcPr>
            <w:tcW w:w="1984" w:type="dxa"/>
            <w:gridSpan w:val="2"/>
            <w:shd w:val="clear" w:color="auto" w:fill="FFFFFF" w:themeFill="background1"/>
            <w:tcMar>
              <w:top w:w="57" w:type="dxa"/>
              <w:bottom w:w="57" w:type="dxa"/>
            </w:tcMar>
            <w:vAlign w:val="center"/>
          </w:tcPr>
          <w:p w14:paraId="24B7A14D" w14:textId="5F48501E" w:rsidR="003E1566" w:rsidRPr="00B80272" w:rsidRDefault="003E1566" w:rsidP="002F3865">
            <w:pPr>
              <w:jc w:val="center"/>
              <w:rPr>
                <w:rFonts w:ascii="Arial" w:hAnsi="Arial" w:cs="Arial"/>
                <w:i/>
                <w:sz w:val="18"/>
                <w:szCs w:val="18"/>
              </w:rPr>
            </w:pPr>
            <w:r w:rsidRPr="00160F16">
              <w:rPr>
                <w:rFonts w:ascii="Arial" w:hAnsi="Arial" w:cs="Arial"/>
                <w:b/>
                <w:i/>
                <w:sz w:val="18"/>
                <w:szCs w:val="18"/>
              </w:rPr>
              <w:t>KS1</w:t>
            </w:r>
            <w:r w:rsidR="002F3865">
              <w:rPr>
                <w:rFonts w:ascii="Arial" w:hAnsi="Arial" w:cs="Arial"/>
                <w:b/>
                <w:i/>
                <w:sz w:val="18"/>
                <w:szCs w:val="18"/>
              </w:rPr>
              <w:t xml:space="preserve"> </w:t>
            </w:r>
            <w:r w:rsidRPr="00B80272">
              <w:rPr>
                <w:rFonts w:ascii="Arial" w:hAnsi="Arial" w:cs="Arial"/>
                <w:i/>
                <w:sz w:val="18"/>
                <w:szCs w:val="18"/>
              </w:rPr>
              <w:t>Pupils eligible for PP (your school)</w:t>
            </w:r>
          </w:p>
        </w:tc>
        <w:tc>
          <w:tcPr>
            <w:tcW w:w="2057" w:type="dxa"/>
            <w:vMerge w:val="restart"/>
            <w:shd w:val="clear" w:color="auto" w:fill="FFFFFF" w:themeFill="background1"/>
            <w:tcMar>
              <w:top w:w="57" w:type="dxa"/>
              <w:bottom w:w="57" w:type="dxa"/>
            </w:tcMar>
            <w:vAlign w:val="center"/>
          </w:tcPr>
          <w:p w14:paraId="33B3C46A" w14:textId="31D50FEF" w:rsidR="003E1566" w:rsidRPr="00B80272" w:rsidRDefault="003E1566" w:rsidP="00160F16">
            <w:pPr>
              <w:jc w:val="center"/>
              <w:rPr>
                <w:rFonts w:ascii="Arial" w:hAnsi="Arial" w:cs="Arial"/>
                <w:i/>
                <w:sz w:val="18"/>
                <w:szCs w:val="18"/>
              </w:rPr>
            </w:pPr>
            <w:r>
              <w:rPr>
                <w:rFonts w:ascii="Arial" w:hAnsi="Arial" w:cs="Arial"/>
                <w:i/>
                <w:sz w:val="18"/>
                <w:szCs w:val="18"/>
              </w:rPr>
              <w:t xml:space="preserve"> </w:t>
            </w:r>
            <w:r w:rsidRPr="00160F16">
              <w:rPr>
                <w:rFonts w:ascii="Arial" w:hAnsi="Arial" w:cs="Arial"/>
                <w:b/>
                <w:i/>
                <w:sz w:val="18"/>
                <w:szCs w:val="18"/>
              </w:rPr>
              <w:t>KS1</w:t>
            </w:r>
            <w:r>
              <w:rPr>
                <w:rFonts w:ascii="Arial" w:hAnsi="Arial" w:cs="Arial"/>
                <w:i/>
                <w:sz w:val="18"/>
                <w:szCs w:val="18"/>
              </w:rPr>
              <w:t xml:space="preserve"> All Pupils (national average) </w:t>
            </w:r>
          </w:p>
        </w:tc>
        <w:tc>
          <w:tcPr>
            <w:tcW w:w="1952" w:type="dxa"/>
            <w:gridSpan w:val="2"/>
            <w:tcBorders>
              <w:bottom w:val="nil"/>
            </w:tcBorders>
            <w:shd w:val="clear" w:color="auto" w:fill="FFFFFF" w:themeFill="background1"/>
            <w:vAlign w:val="center"/>
          </w:tcPr>
          <w:p w14:paraId="66E263BF" w14:textId="434626AC" w:rsidR="003E1566" w:rsidRDefault="003E1566" w:rsidP="00160F16">
            <w:pPr>
              <w:jc w:val="center"/>
              <w:rPr>
                <w:rFonts w:ascii="Arial" w:hAnsi="Arial" w:cs="Arial"/>
                <w:i/>
                <w:sz w:val="18"/>
                <w:szCs w:val="18"/>
              </w:rPr>
            </w:pPr>
            <w:r>
              <w:rPr>
                <w:rFonts w:ascii="Arial" w:hAnsi="Arial" w:cs="Arial"/>
                <w:b/>
                <w:i/>
                <w:sz w:val="18"/>
                <w:szCs w:val="18"/>
              </w:rPr>
              <w:t>KS2</w:t>
            </w:r>
            <w:r w:rsidR="002F3865">
              <w:rPr>
                <w:rFonts w:ascii="Arial" w:hAnsi="Arial" w:cs="Arial"/>
                <w:b/>
                <w:i/>
                <w:sz w:val="18"/>
                <w:szCs w:val="18"/>
              </w:rPr>
              <w:t xml:space="preserve"> </w:t>
            </w:r>
            <w:r>
              <w:rPr>
                <w:rFonts w:ascii="Arial" w:hAnsi="Arial" w:cs="Arial"/>
                <w:i/>
                <w:sz w:val="18"/>
                <w:szCs w:val="18"/>
              </w:rPr>
              <w:t xml:space="preserve"> </w:t>
            </w:r>
            <w:r w:rsidRPr="00B80272">
              <w:rPr>
                <w:rFonts w:ascii="Arial" w:hAnsi="Arial" w:cs="Arial"/>
                <w:i/>
                <w:sz w:val="18"/>
                <w:szCs w:val="18"/>
              </w:rPr>
              <w:t>Pupils eligible for PP (your school)</w:t>
            </w:r>
          </w:p>
        </w:tc>
        <w:tc>
          <w:tcPr>
            <w:tcW w:w="1803" w:type="dxa"/>
            <w:vMerge w:val="restart"/>
            <w:shd w:val="clear" w:color="auto" w:fill="FFFFFF" w:themeFill="background1"/>
            <w:vAlign w:val="center"/>
          </w:tcPr>
          <w:p w14:paraId="16BC1E8B" w14:textId="7D63B4E8" w:rsidR="003E1566" w:rsidRDefault="003E1566" w:rsidP="00160F16">
            <w:pPr>
              <w:jc w:val="center"/>
              <w:rPr>
                <w:rFonts w:ascii="Arial" w:hAnsi="Arial" w:cs="Arial"/>
                <w:i/>
                <w:sz w:val="18"/>
                <w:szCs w:val="18"/>
              </w:rPr>
            </w:pPr>
            <w:r>
              <w:rPr>
                <w:rFonts w:ascii="Arial" w:hAnsi="Arial" w:cs="Arial"/>
                <w:i/>
                <w:sz w:val="18"/>
                <w:szCs w:val="18"/>
              </w:rPr>
              <w:t xml:space="preserve"> </w:t>
            </w:r>
            <w:r>
              <w:rPr>
                <w:rFonts w:ascii="Arial" w:hAnsi="Arial" w:cs="Arial"/>
                <w:b/>
                <w:i/>
                <w:sz w:val="18"/>
                <w:szCs w:val="18"/>
              </w:rPr>
              <w:t>KS2</w:t>
            </w:r>
            <w:r>
              <w:rPr>
                <w:rFonts w:ascii="Arial" w:hAnsi="Arial" w:cs="Arial"/>
                <w:i/>
                <w:sz w:val="18"/>
                <w:szCs w:val="18"/>
              </w:rPr>
              <w:t xml:space="preserve"> All Pupils (national average) </w:t>
            </w:r>
          </w:p>
        </w:tc>
      </w:tr>
      <w:tr w:rsidR="00752A3D" w:rsidRPr="002954A6" w14:paraId="605C2605" w14:textId="77777777" w:rsidTr="00752A3D">
        <w:trPr>
          <w:trHeight w:val="286"/>
        </w:trPr>
        <w:tc>
          <w:tcPr>
            <w:tcW w:w="7650" w:type="dxa"/>
            <w:vMerge/>
            <w:tcMar>
              <w:top w:w="57" w:type="dxa"/>
              <w:bottom w:w="57" w:type="dxa"/>
            </w:tcMar>
            <w:vAlign w:val="bottom"/>
          </w:tcPr>
          <w:p w14:paraId="359E131A" w14:textId="77777777" w:rsidR="00752A3D" w:rsidRDefault="00752A3D" w:rsidP="00752A3D">
            <w:pPr>
              <w:spacing w:line="276" w:lineRule="auto"/>
              <w:ind w:right="-23"/>
              <w:rPr>
                <w:rFonts w:ascii="Arial" w:eastAsia="Arial" w:hAnsi="Arial" w:cs="Arial"/>
                <w:b/>
                <w:bCs/>
              </w:rPr>
            </w:pPr>
          </w:p>
        </w:tc>
        <w:tc>
          <w:tcPr>
            <w:tcW w:w="850" w:type="dxa"/>
            <w:shd w:val="clear" w:color="auto" w:fill="auto"/>
            <w:tcMar>
              <w:top w:w="57" w:type="dxa"/>
              <w:bottom w:w="57" w:type="dxa"/>
            </w:tcMar>
            <w:vAlign w:val="center"/>
          </w:tcPr>
          <w:p w14:paraId="0C4F95E1" w14:textId="339A2307" w:rsidR="00752A3D" w:rsidRDefault="00752A3D" w:rsidP="00752A3D">
            <w:pPr>
              <w:ind w:left="187"/>
              <w:jc w:val="center"/>
              <w:rPr>
                <w:rFonts w:ascii="Arial" w:hAnsi="Arial" w:cs="Arial"/>
              </w:rPr>
            </w:pPr>
            <w:r>
              <w:rPr>
                <w:rFonts w:ascii="Arial" w:hAnsi="Arial" w:cs="Arial"/>
                <w:sz w:val="16"/>
              </w:rPr>
              <w:t xml:space="preserve">PP </w:t>
            </w:r>
            <w:r w:rsidRPr="002F3865">
              <w:rPr>
                <w:rFonts w:ascii="Arial" w:hAnsi="Arial" w:cs="Arial"/>
                <w:sz w:val="16"/>
              </w:rPr>
              <w:t>Pupils</w:t>
            </w:r>
          </w:p>
        </w:tc>
        <w:tc>
          <w:tcPr>
            <w:tcW w:w="1134" w:type="dxa"/>
            <w:shd w:val="clear" w:color="auto" w:fill="auto"/>
            <w:vAlign w:val="center"/>
          </w:tcPr>
          <w:p w14:paraId="64358C83" w14:textId="67BBFD3A" w:rsidR="00752A3D" w:rsidRDefault="00752A3D" w:rsidP="00752A3D">
            <w:pPr>
              <w:ind w:left="187"/>
              <w:jc w:val="center"/>
              <w:rPr>
                <w:rFonts w:ascii="Arial" w:hAnsi="Arial" w:cs="Arial"/>
              </w:rPr>
            </w:pPr>
            <w:r w:rsidRPr="0023218A">
              <w:rPr>
                <w:rFonts w:ascii="Arial" w:hAnsi="Arial" w:cs="Arial"/>
                <w:sz w:val="16"/>
              </w:rPr>
              <w:t>%</w:t>
            </w:r>
            <w:r>
              <w:rPr>
                <w:rFonts w:ascii="Arial" w:hAnsi="Arial" w:cs="Arial"/>
                <w:sz w:val="16"/>
              </w:rPr>
              <w:t xml:space="preserve"> out of</w:t>
            </w:r>
            <w:r w:rsidRPr="0023218A">
              <w:rPr>
                <w:rFonts w:ascii="Arial" w:hAnsi="Arial" w:cs="Arial"/>
                <w:sz w:val="16"/>
              </w:rPr>
              <w:t xml:space="preserve"> cohort</w:t>
            </w:r>
          </w:p>
        </w:tc>
        <w:tc>
          <w:tcPr>
            <w:tcW w:w="2057" w:type="dxa"/>
            <w:vMerge/>
            <w:shd w:val="clear" w:color="auto" w:fill="F2F2F2" w:themeFill="background1" w:themeFillShade="F2"/>
            <w:tcMar>
              <w:top w:w="57" w:type="dxa"/>
              <w:bottom w:w="57" w:type="dxa"/>
            </w:tcMar>
          </w:tcPr>
          <w:p w14:paraId="755C6B22" w14:textId="77777777" w:rsidR="00752A3D" w:rsidRDefault="00752A3D" w:rsidP="00752A3D">
            <w:pPr>
              <w:jc w:val="center"/>
              <w:rPr>
                <w:rFonts w:ascii="Arial" w:hAnsi="Arial" w:cs="Arial"/>
              </w:rPr>
            </w:pPr>
          </w:p>
        </w:tc>
        <w:tc>
          <w:tcPr>
            <w:tcW w:w="778" w:type="dxa"/>
            <w:shd w:val="clear" w:color="auto" w:fill="auto"/>
            <w:vAlign w:val="center"/>
          </w:tcPr>
          <w:p w14:paraId="211A901F" w14:textId="1B4EC2B7" w:rsidR="00752A3D" w:rsidRPr="002954A6" w:rsidRDefault="00752A3D" w:rsidP="00752A3D">
            <w:pPr>
              <w:jc w:val="center"/>
              <w:rPr>
                <w:rFonts w:ascii="Arial" w:hAnsi="Arial" w:cs="Arial"/>
                <w:bCs/>
              </w:rPr>
            </w:pPr>
            <w:r>
              <w:rPr>
                <w:rFonts w:ascii="Arial" w:hAnsi="Arial" w:cs="Arial"/>
                <w:sz w:val="16"/>
              </w:rPr>
              <w:t xml:space="preserve">PP </w:t>
            </w:r>
            <w:r w:rsidRPr="002F3865">
              <w:rPr>
                <w:rFonts w:ascii="Arial" w:hAnsi="Arial" w:cs="Arial"/>
                <w:sz w:val="16"/>
              </w:rPr>
              <w:t>Pupils</w:t>
            </w:r>
          </w:p>
        </w:tc>
        <w:tc>
          <w:tcPr>
            <w:tcW w:w="1174" w:type="dxa"/>
            <w:shd w:val="clear" w:color="auto" w:fill="auto"/>
            <w:vAlign w:val="center"/>
          </w:tcPr>
          <w:p w14:paraId="7586E69E" w14:textId="43DEE19D" w:rsidR="00752A3D" w:rsidRPr="002954A6" w:rsidRDefault="00752A3D" w:rsidP="00752A3D">
            <w:pPr>
              <w:jc w:val="center"/>
              <w:rPr>
                <w:rFonts w:ascii="Arial" w:hAnsi="Arial" w:cs="Arial"/>
              </w:rPr>
            </w:pPr>
            <w:r w:rsidRPr="0023218A">
              <w:rPr>
                <w:rFonts w:ascii="Arial" w:hAnsi="Arial" w:cs="Arial"/>
                <w:sz w:val="16"/>
              </w:rPr>
              <w:t>%</w:t>
            </w:r>
            <w:r>
              <w:rPr>
                <w:rFonts w:ascii="Arial" w:hAnsi="Arial" w:cs="Arial"/>
                <w:sz w:val="16"/>
              </w:rPr>
              <w:t xml:space="preserve"> out of</w:t>
            </w:r>
            <w:r w:rsidRPr="0023218A">
              <w:rPr>
                <w:rFonts w:ascii="Arial" w:hAnsi="Arial" w:cs="Arial"/>
                <w:sz w:val="16"/>
              </w:rPr>
              <w:t xml:space="preserve"> cohort</w:t>
            </w:r>
          </w:p>
        </w:tc>
        <w:tc>
          <w:tcPr>
            <w:tcW w:w="1803" w:type="dxa"/>
            <w:vMerge/>
            <w:shd w:val="clear" w:color="auto" w:fill="F2F2F2" w:themeFill="background1" w:themeFillShade="F2"/>
          </w:tcPr>
          <w:p w14:paraId="534A318F" w14:textId="77777777" w:rsidR="00752A3D" w:rsidRPr="002954A6" w:rsidRDefault="00752A3D" w:rsidP="00752A3D">
            <w:pPr>
              <w:jc w:val="center"/>
              <w:rPr>
                <w:rFonts w:ascii="Arial" w:hAnsi="Arial" w:cs="Arial"/>
              </w:rPr>
            </w:pPr>
          </w:p>
        </w:tc>
      </w:tr>
      <w:tr w:rsidR="003E1566" w:rsidRPr="002954A6" w14:paraId="41F6C807" w14:textId="49EC6F65" w:rsidTr="00752A3D">
        <w:tc>
          <w:tcPr>
            <w:tcW w:w="7650" w:type="dxa"/>
            <w:tcMar>
              <w:top w:w="57" w:type="dxa"/>
              <w:bottom w:w="57" w:type="dxa"/>
            </w:tcMar>
            <w:vAlign w:val="bottom"/>
          </w:tcPr>
          <w:p w14:paraId="43FADBA0" w14:textId="64021A43" w:rsidR="003E1566" w:rsidRPr="002954A6" w:rsidRDefault="003E1566" w:rsidP="0051151B">
            <w:pPr>
              <w:spacing w:line="276" w:lineRule="auto"/>
              <w:ind w:right="-23"/>
              <w:rPr>
                <w:rFonts w:ascii="Arial" w:eastAsia="Arial" w:hAnsi="Arial" w:cs="Arial"/>
                <w:b/>
              </w:rPr>
            </w:pPr>
            <w:r>
              <w:rPr>
                <w:rFonts w:ascii="Arial" w:eastAsia="Arial" w:hAnsi="Arial" w:cs="Arial"/>
                <w:b/>
                <w:bCs/>
              </w:rPr>
              <w:t>% of pupils achieving expected standard in reading, writing and</w:t>
            </w:r>
            <w:r w:rsidRPr="002954A6">
              <w:rPr>
                <w:rFonts w:ascii="Arial" w:eastAsia="Arial" w:hAnsi="Arial" w:cs="Arial"/>
                <w:b/>
                <w:bCs/>
              </w:rPr>
              <w:t xml:space="preserve"> maths </w:t>
            </w:r>
          </w:p>
        </w:tc>
        <w:tc>
          <w:tcPr>
            <w:tcW w:w="850" w:type="dxa"/>
            <w:shd w:val="clear" w:color="auto" w:fill="auto"/>
            <w:tcMar>
              <w:top w:w="57" w:type="dxa"/>
              <w:bottom w:w="57" w:type="dxa"/>
            </w:tcMar>
            <w:vAlign w:val="center"/>
          </w:tcPr>
          <w:p w14:paraId="3FF21777" w14:textId="77777777" w:rsidR="003E1566" w:rsidRPr="002954A6" w:rsidRDefault="003E1566" w:rsidP="004E5349">
            <w:pPr>
              <w:ind w:left="187"/>
              <w:jc w:val="center"/>
              <w:rPr>
                <w:rFonts w:ascii="Arial" w:hAnsi="Arial" w:cs="Arial"/>
              </w:rPr>
            </w:pPr>
            <w:r>
              <w:rPr>
                <w:rFonts w:ascii="Arial" w:hAnsi="Arial" w:cs="Arial"/>
              </w:rPr>
              <w:t>N/A</w:t>
            </w:r>
          </w:p>
        </w:tc>
        <w:tc>
          <w:tcPr>
            <w:tcW w:w="1134" w:type="dxa"/>
            <w:shd w:val="clear" w:color="auto" w:fill="auto"/>
            <w:vAlign w:val="center"/>
          </w:tcPr>
          <w:p w14:paraId="09C862D1" w14:textId="56786A15" w:rsidR="003E1566" w:rsidRPr="002954A6" w:rsidRDefault="003E1566" w:rsidP="004E5349">
            <w:pPr>
              <w:ind w:left="187"/>
              <w:jc w:val="center"/>
              <w:rPr>
                <w:rFonts w:ascii="Arial" w:hAnsi="Arial" w:cs="Arial"/>
              </w:rPr>
            </w:pPr>
            <w:r>
              <w:rPr>
                <w:rFonts w:ascii="Arial" w:hAnsi="Arial" w:cs="Arial"/>
              </w:rPr>
              <w:t>N/A</w:t>
            </w:r>
          </w:p>
        </w:tc>
        <w:tc>
          <w:tcPr>
            <w:tcW w:w="2057" w:type="dxa"/>
            <w:shd w:val="clear" w:color="auto" w:fill="F2F2F2" w:themeFill="background1" w:themeFillShade="F2"/>
            <w:tcMar>
              <w:top w:w="57" w:type="dxa"/>
              <w:bottom w:w="57" w:type="dxa"/>
            </w:tcMar>
          </w:tcPr>
          <w:p w14:paraId="6783AFA9" w14:textId="2E9F80FE" w:rsidR="003E1566" w:rsidRPr="002954A6" w:rsidRDefault="003E1566" w:rsidP="003957BD">
            <w:pPr>
              <w:jc w:val="center"/>
              <w:rPr>
                <w:rFonts w:ascii="Arial" w:hAnsi="Arial" w:cs="Arial"/>
              </w:rPr>
            </w:pPr>
            <w:r>
              <w:rPr>
                <w:rFonts w:ascii="Arial" w:hAnsi="Arial" w:cs="Arial"/>
              </w:rPr>
              <w:t>N/A</w:t>
            </w:r>
          </w:p>
        </w:tc>
        <w:tc>
          <w:tcPr>
            <w:tcW w:w="778" w:type="dxa"/>
            <w:shd w:val="clear" w:color="auto" w:fill="auto"/>
          </w:tcPr>
          <w:p w14:paraId="6BFD0CFE" w14:textId="21E8790B" w:rsidR="003E1566" w:rsidRPr="002954A6" w:rsidRDefault="00337173" w:rsidP="00D85999">
            <w:pPr>
              <w:jc w:val="center"/>
              <w:rPr>
                <w:rFonts w:ascii="Arial" w:hAnsi="Arial" w:cs="Arial"/>
              </w:rPr>
            </w:pPr>
            <w:r>
              <w:rPr>
                <w:rFonts w:ascii="Arial" w:hAnsi="Arial" w:cs="Arial"/>
              </w:rPr>
              <w:t>5</w:t>
            </w:r>
          </w:p>
        </w:tc>
        <w:tc>
          <w:tcPr>
            <w:tcW w:w="1174" w:type="dxa"/>
            <w:shd w:val="clear" w:color="auto" w:fill="auto"/>
          </w:tcPr>
          <w:p w14:paraId="6E3A35F5" w14:textId="60150398" w:rsidR="003E1566" w:rsidRPr="00337173" w:rsidRDefault="00337173" w:rsidP="00D85999">
            <w:pPr>
              <w:jc w:val="center"/>
              <w:rPr>
                <w:rFonts w:ascii="Arial" w:hAnsi="Arial" w:cs="Arial"/>
              </w:rPr>
            </w:pPr>
            <w:r w:rsidRPr="00337173">
              <w:rPr>
                <w:rFonts w:ascii="Arial" w:hAnsi="Arial" w:cs="Arial"/>
              </w:rPr>
              <w:t>28</w:t>
            </w:r>
            <w:r w:rsidR="00733FE4" w:rsidRPr="00337173">
              <w:rPr>
                <w:rFonts w:ascii="Arial" w:hAnsi="Arial" w:cs="Arial"/>
              </w:rPr>
              <w:t>%</w:t>
            </w:r>
          </w:p>
        </w:tc>
        <w:tc>
          <w:tcPr>
            <w:tcW w:w="1803" w:type="dxa"/>
            <w:shd w:val="clear" w:color="auto" w:fill="F2F2F2" w:themeFill="background1" w:themeFillShade="F2"/>
          </w:tcPr>
          <w:p w14:paraId="0E7A58AD" w14:textId="560D854C" w:rsidR="003E1566" w:rsidRPr="00383FFA" w:rsidRDefault="00383FFA" w:rsidP="003957BD">
            <w:pPr>
              <w:jc w:val="center"/>
              <w:rPr>
                <w:rFonts w:ascii="Arial" w:hAnsi="Arial" w:cs="Arial"/>
                <w:color w:val="000000" w:themeColor="text1"/>
              </w:rPr>
            </w:pPr>
            <w:r>
              <w:rPr>
                <w:rFonts w:ascii="Arial" w:hAnsi="Arial" w:cs="Arial"/>
                <w:color w:val="000000" w:themeColor="text1"/>
              </w:rPr>
              <w:t>61</w:t>
            </w:r>
            <w:r w:rsidR="001215DD" w:rsidRPr="00383FFA">
              <w:rPr>
                <w:rFonts w:ascii="Arial" w:hAnsi="Arial" w:cs="Arial"/>
                <w:color w:val="000000" w:themeColor="text1"/>
              </w:rPr>
              <w:t>%</w:t>
            </w:r>
          </w:p>
        </w:tc>
      </w:tr>
      <w:tr w:rsidR="003E1566" w:rsidRPr="002954A6" w14:paraId="38F6E20F" w14:textId="06A8964E" w:rsidTr="00752A3D">
        <w:tc>
          <w:tcPr>
            <w:tcW w:w="7650" w:type="dxa"/>
            <w:tcMar>
              <w:top w:w="57" w:type="dxa"/>
              <w:bottom w:w="57" w:type="dxa"/>
            </w:tcMar>
            <w:vAlign w:val="bottom"/>
          </w:tcPr>
          <w:p w14:paraId="33648205" w14:textId="73439675" w:rsidR="003E1566" w:rsidRPr="002954A6" w:rsidRDefault="003E1566" w:rsidP="002F3865">
            <w:pPr>
              <w:spacing w:line="276" w:lineRule="auto"/>
              <w:ind w:right="-23"/>
              <w:rPr>
                <w:rFonts w:ascii="Arial" w:eastAsia="Arial" w:hAnsi="Arial" w:cs="Arial"/>
                <w:b/>
              </w:rPr>
            </w:pPr>
            <w:r w:rsidRPr="002954A6">
              <w:rPr>
                <w:rFonts w:ascii="Arial" w:eastAsia="Arial" w:hAnsi="Arial" w:cs="Arial"/>
                <w:b/>
                <w:bCs/>
              </w:rPr>
              <w:t>%</w:t>
            </w:r>
            <w:r>
              <w:rPr>
                <w:rFonts w:ascii="Arial" w:eastAsia="Arial" w:hAnsi="Arial" w:cs="Arial"/>
                <w:b/>
                <w:bCs/>
              </w:rPr>
              <w:t xml:space="preserve"> of pupils achieving expected standard making</w:t>
            </w:r>
            <w:r w:rsidRPr="002954A6">
              <w:rPr>
                <w:rFonts w:ascii="Arial" w:eastAsia="Arial" w:hAnsi="Arial" w:cs="Arial"/>
                <w:b/>
                <w:bCs/>
              </w:rPr>
              <w:t xml:space="preserve"> in reading </w:t>
            </w:r>
          </w:p>
        </w:tc>
        <w:tc>
          <w:tcPr>
            <w:tcW w:w="850" w:type="dxa"/>
            <w:shd w:val="clear" w:color="auto" w:fill="auto"/>
            <w:tcMar>
              <w:top w:w="57" w:type="dxa"/>
              <w:bottom w:w="57" w:type="dxa"/>
            </w:tcMar>
            <w:vAlign w:val="center"/>
          </w:tcPr>
          <w:p w14:paraId="47962F47" w14:textId="24E1402F" w:rsidR="003E1566" w:rsidRPr="002C49B6" w:rsidRDefault="002C49B6" w:rsidP="00895F40">
            <w:pPr>
              <w:ind w:left="187"/>
              <w:jc w:val="center"/>
              <w:rPr>
                <w:rFonts w:ascii="Arial" w:hAnsi="Arial" w:cs="Arial"/>
              </w:rPr>
            </w:pPr>
            <w:r w:rsidRPr="002C49B6">
              <w:rPr>
                <w:rFonts w:ascii="Arial" w:hAnsi="Arial" w:cs="Arial"/>
              </w:rPr>
              <w:t>9</w:t>
            </w:r>
          </w:p>
        </w:tc>
        <w:tc>
          <w:tcPr>
            <w:tcW w:w="1134" w:type="dxa"/>
            <w:shd w:val="clear" w:color="auto" w:fill="auto"/>
            <w:vAlign w:val="center"/>
          </w:tcPr>
          <w:p w14:paraId="31DCCC9D" w14:textId="10341910" w:rsidR="003E1566" w:rsidRPr="002C49B6" w:rsidRDefault="002C49B6" w:rsidP="00895F40">
            <w:pPr>
              <w:ind w:left="187"/>
              <w:jc w:val="center"/>
              <w:rPr>
                <w:rFonts w:ascii="Arial" w:hAnsi="Arial" w:cs="Arial"/>
              </w:rPr>
            </w:pPr>
            <w:r w:rsidRPr="002C49B6">
              <w:rPr>
                <w:rFonts w:ascii="Arial" w:hAnsi="Arial" w:cs="Arial"/>
              </w:rPr>
              <w:t>45</w:t>
            </w:r>
            <w:r w:rsidR="00733FE4" w:rsidRPr="002C49B6">
              <w:rPr>
                <w:rFonts w:ascii="Arial" w:hAnsi="Arial" w:cs="Arial"/>
              </w:rPr>
              <w:t>%</w:t>
            </w:r>
          </w:p>
        </w:tc>
        <w:tc>
          <w:tcPr>
            <w:tcW w:w="2057" w:type="dxa"/>
            <w:shd w:val="clear" w:color="auto" w:fill="F2F2F2" w:themeFill="background1" w:themeFillShade="F2"/>
            <w:tcMar>
              <w:top w:w="57" w:type="dxa"/>
              <w:bottom w:w="57" w:type="dxa"/>
            </w:tcMar>
          </w:tcPr>
          <w:p w14:paraId="7EA271DB" w14:textId="72A1324A" w:rsidR="003E1566" w:rsidRPr="0029544C" w:rsidRDefault="00A65403">
            <w:pPr>
              <w:jc w:val="center"/>
              <w:rPr>
                <w:rFonts w:ascii="Arial" w:hAnsi="Arial" w:cs="Arial"/>
                <w:bCs/>
                <w:color w:val="FF0000"/>
              </w:rPr>
            </w:pPr>
            <w:r w:rsidRPr="00383FFA">
              <w:rPr>
                <w:rFonts w:ascii="Arial" w:hAnsi="Arial" w:cs="Arial"/>
                <w:bCs/>
                <w:color w:val="000000" w:themeColor="text1"/>
              </w:rPr>
              <w:t>75</w:t>
            </w:r>
            <w:r w:rsidR="003E1566" w:rsidRPr="00383FFA">
              <w:rPr>
                <w:rFonts w:ascii="Arial" w:hAnsi="Arial" w:cs="Arial"/>
                <w:bCs/>
                <w:color w:val="000000" w:themeColor="text1"/>
              </w:rPr>
              <w:t>%</w:t>
            </w:r>
          </w:p>
        </w:tc>
        <w:tc>
          <w:tcPr>
            <w:tcW w:w="778" w:type="dxa"/>
            <w:shd w:val="clear" w:color="auto" w:fill="auto"/>
          </w:tcPr>
          <w:p w14:paraId="1191347D" w14:textId="738EA41C" w:rsidR="003E1566" w:rsidRPr="002954A6" w:rsidRDefault="00337173" w:rsidP="00D85999">
            <w:pPr>
              <w:jc w:val="center"/>
              <w:rPr>
                <w:rFonts w:ascii="Arial" w:hAnsi="Arial" w:cs="Arial"/>
                <w:bCs/>
              </w:rPr>
            </w:pPr>
            <w:r>
              <w:rPr>
                <w:rFonts w:ascii="Arial" w:hAnsi="Arial" w:cs="Arial"/>
                <w:bCs/>
              </w:rPr>
              <w:t>9</w:t>
            </w:r>
          </w:p>
        </w:tc>
        <w:tc>
          <w:tcPr>
            <w:tcW w:w="1174" w:type="dxa"/>
            <w:shd w:val="clear" w:color="auto" w:fill="auto"/>
          </w:tcPr>
          <w:p w14:paraId="6A42FC1B" w14:textId="12CDD404" w:rsidR="003E1566" w:rsidRPr="00337173" w:rsidRDefault="00337173" w:rsidP="00324421">
            <w:pPr>
              <w:jc w:val="center"/>
              <w:rPr>
                <w:rFonts w:ascii="Arial" w:hAnsi="Arial" w:cs="Arial"/>
                <w:bCs/>
              </w:rPr>
            </w:pPr>
            <w:r w:rsidRPr="00337173">
              <w:rPr>
                <w:rFonts w:ascii="Arial" w:hAnsi="Arial" w:cs="Arial"/>
                <w:bCs/>
              </w:rPr>
              <w:t>5</w:t>
            </w:r>
            <w:r w:rsidR="00324421" w:rsidRPr="00337173">
              <w:rPr>
                <w:rFonts w:ascii="Arial" w:hAnsi="Arial" w:cs="Arial"/>
                <w:bCs/>
              </w:rPr>
              <w:t>0</w:t>
            </w:r>
            <w:r w:rsidR="00733FE4" w:rsidRPr="00337173">
              <w:rPr>
                <w:rFonts w:ascii="Arial" w:hAnsi="Arial" w:cs="Arial"/>
                <w:bCs/>
              </w:rPr>
              <w:t>%</w:t>
            </w:r>
          </w:p>
        </w:tc>
        <w:tc>
          <w:tcPr>
            <w:tcW w:w="1803" w:type="dxa"/>
            <w:shd w:val="clear" w:color="auto" w:fill="F2F2F2" w:themeFill="background1" w:themeFillShade="F2"/>
          </w:tcPr>
          <w:p w14:paraId="0C9ADD52" w14:textId="1A0E3F8F" w:rsidR="003E1566" w:rsidRPr="00383FFA" w:rsidRDefault="00383FFA">
            <w:pPr>
              <w:jc w:val="center"/>
              <w:rPr>
                <w:rFonts w:ascii="Arial" w:hAnsi="Arial" w:cs="Arial"/>
                <w:bCs/>
                <w:color w:val="000000" w:themeColor="text1"/>
              </w:rPr>
            </w:pPr>
            <w:r w:rsidRPr="00383FFA">
              <w:rPr>
                <w:rFonts w:ascii="Arial" w:hAnsi="Arial" w:cs="Arial"/>
                <w:bCs/>
                <w:color w:val="000000" w:themeColor="text1"/>
              </w:rPr>
              <w:t>72</w:t>
            </w:r>
            <w:r w:rsidR="001215DD" w:rsidRPr="00383FFA">
              <w:rPr>
                <w:rFonts w:ascii="Arial" w:hAnsi="Arial" w:cs="Arial"/>
                <w:bCs/>
                <w:color w:val="000000" w:themeColor="text1"/>
              </w:rPr>
              <w:t>%</w:t>
            </w:r>
          </w:p>
        </w:tc>
      </w:tr>
      <w:tr w:rsidR="003E1566" w:rsidRPr="002954A6" w14:paraId="1E51F557" w14:textId="2C2941FF" w:rsidTr="00752A3D">
        <w:trPr>
          <w:trHeight w:val="28"/>
        </w:trPr>
        <w:tc>
          <w:tcPr>
            <w:tcW w:w="7650" w:type="dxa"/>
            <w:tcMar>
              <w:top w:w="57" w:type="dxa"/>
              <w:bottom w:w="57" w:type="dxa"/>
            </w:tcMar>
            <w:vAlign w:val="bottom"/>
          </w:tcPr>
          <w:p w14:paraId="724B2AE5" w14:textId="6E6EDEF0" w:rsidR="003E1566" w:rsidRPr="002954A6" w:rsidRDefault="003E1566" w:rsidP="003822C1">
            <w:pPr>
              <w:spacing w:line="276" w:lineRule="auto"/>
              <w:ind w:right="-23"/>
              <w:rPr>
                <w:rFonts w:ascii="Arial" w:eastAsia="Arial" w:hAnsi="Arial" w:cs="Arial"/>
                <w:b/>
                <w:bCs/>
              </w:rPr>
            </w:pPr>
            <w:r w:rsidRPr="002954A6">
              <w:rPr>
                <w:rFonts w:ascii="Arial" w:eastAsia="Arial" w:hAnsi="Arial" w:cs="Arial"/>
                <w:b/>
                <w:bCs/>
              </w:rPr>
              <w:t xml:space="preserve">% </w:t>
            </w:r>
            <w:r>
              <w:rPr>
                <w:rFonts w:ascii="Arial" w:eastAsia="Arial" w:hAnsi="Arial" w:cs="Arial"/>
                <w:b/>
                <w:bCs/>
              </w:rPr>
              <w:t xml:space="preserve">of pupils achieving expected standard </w:t>
            </w:r>
            <w:r w:rsidRPr="002954A6">
              <w:rPr>
                <w:rFonts w:ascii="Arial" w:eastAsia="Arial" w:hAnsi="Arial" w:cs="Arial"/>
                <w:b/>
                <w:bCs/>
              </w:rPr>
              <w:t xml:space="preserve">in writing </w:t>
            </w:r>
          </w:p>
        </w:tc>
        <w:tc>
          <w:tcPr>
            <w:tcW w:w="850" w:type="dxa"/>
            <w:shd w:val="clear" w:color="auto" w:fill="auto"/>
            <w:tcMar>
              <w:top w:w="57" w:type="dxa"/>
              <w:bottom w:w="57" w:type="dxa"/>
            </w:tcMar>
            <w:vAlign w:val="center"/>
          </w:tcPr>
          <w:p w14:paraId="18CF2261" w14:textId="5F76BF31" w:rsidR="003E1566" w:rsidRPr="002C49B6" w:rsidRDefault="002C49B6" w:rsidP="002C49B6">
            <w:pPr>
              <w:ind w:left="187"/>
              <w:jc w:val="center"/>
              <w:rPr>
                <w:rFonts w:ascii="Arial" w:hAnsi="Arial" w:cs="Arial"/>
              </w:rPr>
            </w:pPr>
            <w:r w:rsidRPr="002C49B6">
              <w:rPr>
                <w:rFonts w:ascii="Arial" w:hAnsi="Arial" w:cs="Arial"/>
              </w:rPr>
              <w:t>7</w:t>
            </w:r>
          </w:p>
        </w:tc>
        <w:tc>
          <w:tcPr>
            <w:tcW w:w="1134" w:type="dxa"/>
            <w:shd w:val="clear" w:color="auto" w:fill="auto"/>
            <w:vAlign w:val="center"/>
          </w:tcPr>
          <w:p w14:paraId="48B97E0A" w14:textId="06F69868" w:rsidR="003E1566" w:rsidRPr="002C49B6" w:rsidRDefault="002C49B6" w:rsidP="004E5349">
            <w:pPr>
              <w:ind w:left="187"/>
              <w:jc w:val="center"/>
              <w:rPr>
                <w:rFonts w:ascii="Arial" w:hAnsi="Arial" w:cs="Arial"/>
              </w:rPr>
            </w:pPr>
            <w:r w:rsidRPr="002C49B6">
              <w:rPr>
                <w:rFonts w:ascii="Arial" w:hAnsi="Arial" w:cs="Arial"/>
              </w:rPr>
              <w:t>35</w:t>
            </w:r>
            <w:r w:rsidR="00733FE4" w:rsidRPr="002C49B6">
              <w:rPr>
                <w:rFonts w:ascii="Arial" w:hAnsi="Arial" w:cs="Arial"/>
              </w:rPr>
              <w:t>%</w:t>
            </w:r>
          </w:p>
        </w:tc>
        <w:tc>
          <w:tcPr>
            <w:tcW w:w="2057" w:type="dxa"/>
            <w:shd w:val="clear" w:color="auto" w:fill="F2F2F2" w:themeFill="background1" w:themeFillShade="F2"/>
            <w:tcMar>
              <w:top w:w="57" w:type="dxa"/>
              <w:bottom w:w="57" w:type="dxa"/>
            </w:tcMar>
          </w:tcPr>
          <w:p w14:paraId="0F252039" w14:textId="6BE69EFD" w:rsidR="003E1566" w:rsidRPr="0029544C" w:rsidRDefault="00A65403">
            <w:pPr>
              <w:jc w:val="center"/>
              <w:rPr>
                <w:rFonts w:ascii="Arial" w:hAnsi="Arial" w:cs="Arial"/>
                <w:bCs/>
                <w:color w:val="FF0000"/>
              </w:rPr>
            </w:pPr>
            <w:r w:rsidRPr="00383FFA">
              <w:rPr>
                <w:rFonts w:ascii="Arial" w:hAnsi="Arial" w:cs="Arial"/>
                <w:bCs/>
                <w:color w:val="000000" w:themeColor="text1"/>
              </w:rPr>
              <w:t>70</w:t>
            </w:r>
            <w:r w:rsidR="003E1566" w:rsidRPr="00383FFA">
              <w:rPr>
                <w:rFonts w:ascii="Arial" w:hAnsi="Arial" w:cs="Arial"/>
                <w:bCs/>
                <w:color w:val="000000" w:themeColor="text1"/>
              </w:rPr>
              <w:t>%</w:t>
            </w:r>
          </w:p>
        </w:tc>
        <w:tc>
          <w:tcPr>
            <w:tcW w:w="778" w:type="dxa"/>
            <w:shd w:val="clear" w:color="auto" w:fill="auto"/>
          </w:tcPr>
          <w:p w14:paraId="4E5B77AD" w14:textId="6EA0410D" w:rsidR="003E1566" w:rsidRPr="002954A6" w:rsidRDefault="00337173" w:rsidP="00D85999">
            <w:pPr>
              <w:jc w:val="center"/>
              <w:rPr>
                <w:rFonts w:ascii="Arial" w:hAnsi="Arial" w:cs="Arial"/>
                <w:bCs/>
              </w:rPr>
            </w:pPr>
            <w:r>
              <w:rPr>
                <w:rFonts w:ascii="Arial" w:hAnsi="Arial" w:cs="Arial"/>
                <w:bCs/>
              </w:rPr>
              <w:t>13</w:t>
            </w:r>
          </w:p>
        </w:tc>
        <w:tc>
          <w:tcPr>
            <w:tcW w:w="1174" w:type="dxa"/>
            <w:shd w:val="clear" w:color="auto" w:fill="auto"/>
          </w:tcPr>
          <w:p w14:paraId="5CC4B29E" w14:textId="01C42E9D" w:rsidR="003E1566" w:rsidRPr="00337173" w:rsidRDefault="00337173" w:rsidP="00324421">
            <w:pPr>
              <w:jc w:val="center"/>
              <w:rPr>
                <w:rFonts w:ascii="Arial" w:hAnsi="Arial" w:cs="Arial"/>
                <w:bCs/>
              </w:rPr>
            </w:pPr>
            <w:r w:rsidRPr="00337173">
              <w:rPr>
                <w:rFonts w:ascii="Arial" w:hAnsi="Arial" w:cs="Arial"/>
                <w:bCs/>
              </w:rPr>
              <w:t>72</w:t>
            </w:r>
            <w:r w:rsidR="00733FE4" w:rsidRPr="00337173">
              <w:rPr>
                <w:rFonts w:ascii="Arial" w:hAnsi="Arial" w:cs="Arial"/>
                <w:bCs/>
              </w:rPr>
              <w:t>%</w:t>
            </w:r>
          </w:p>
        </w:tc>
        <w:tc>
          <w:tcPr>
            <w:tcW w:w="1803" w:type="dxa"/>
            <w:shd w:val="clear" w:color="auto" w:fill="F2F2F2" w:themeFill="background1" w:themeFillShade="F2"/>
          </w:tcPr>
          <w:p w14:paraId="45D597BF" w14:textId="2D0F0792" w:rsidR="003E1566" w:rsidRPr="00383FFA" w:rsidRDefault="00383FFA">
            <w:pPr>
              <w:jc w:val="center"/>
              <w:rPr>
                <w:rFonts w:ascii="Arial" w:hAnsi="Arial" w:cs="Arial"/>
                <w:bCs/>
                <w:color w:val="000000" w:themeColor="text1"/>
              </w:rPr>
            </w:pPr>
            <w:r w:rsidRPr="00383FFA">
              <w:rPr>
                <w:rFonts w:ascii="Arial" w:hAnsi="Arial" w:cs="Arial"/>
                <w:bCs/>
                <w:color w:val="000000" w:themeColor="text1"/>
              </w:rPr>
              <w:t>76</w:t>
            </w:r>
            <w:r w:rsidR="001215DD" w:rsidRPr="00383FFA">
              <w:rPr>
                <w:rFonts w:ascii="Arial" w:hAnsi="Arial" w:cs="Arial"/>
                <w:bCs/>
                <w:color w:val="000000" w:themeColor="text1"/>
              </w:rPr>
              <w:t>%</w:t>
            </w:r>
          </w:p>
        </w:tc>
      </w:tr>
      <w:tr w:rsidR="003E1566" w:rsidRPr="002954A6" w14:paraId="17139117" w14:textId="2E2B5880" w:rsidTr="00752A3D">
        <w:tc>
          <w:tcPr>
            <w:tcW w:w="7650" w:type="dxa"/>
            <w:tcMar>
              <w:top w:w="57" w:type="dxa"/>
              <w:bottom w:w="57" w:type="dxa"/>
            </w:tcMar>
            <w:vAlign w:val="bottom"/>
          </w:tcPr>
          <w:p w14:paraId="493DBAC9" w14:textId="2FABF35A" w:rsidR="003E1566" w:rsidRPr="002954A6" w:rsidRDefault="003E1566" w:rsidP="003822C1">
            <w:pPr>
              <w:spacing w:line="276" w:lineRule="auto"/>
              <w:ind w:right="-23"/>
              <w:rPr>
                <w:rFonts w:ascii="Arial" w:eastAsia="Arial" w:hAnsi="Arial" w:cs="Arial"/>
                <w:b/>
                <w:bCs/>
              </w:rPr>
            </w:pPr>
            <w:r w:rsidRPr="002954A6">
              <w:rPr>
                <w:rFonts w:ascii="Arial" w:eastAsia="Arial" w:hAnsi="Arial" w:cs="Arial"/>
                <w:b/>
                <w:bCs/>
              </w:rPr>
              <w:t xml:space="preserve">% </w:t>
            </w:r>
            <w:r>
              <w:rPr>
                <w:rFonts w:ascii="Arial" w:eastAsia="Arial" w:hAnsi="Arial" w:cs="Arial"/>
                <w:b/>
                <w:bCs/>
              </w:rPr>
              <w:t xml:space="preserve">of pupils achieving expected standard </w:t>
            </w:r>
            <w:r w:rsidRPr="002954A6">
              <w:rPr>
                <w:rFonts w:ascii="Arial" w:eastAsia="Arial" w:hAnsi="Arial" w:cs="Arial"/>
                <w:b/>
                <w:bCs/>
              </w:rPr>
              <w:t xml:space="preserve">in maths </w:t>
            </w:r>
          </w:p>
        </w:tc>
        <w:tc>
          <w:tcPr>
            <w:tcW w:w="850" w:type="dxa"/>
            <w:shd w:val="clear" w:color="auto" w:fill="auto"/>
            <w:tcMar>
              <w:top w:w="57" w:type="dxa"/>
              <w:bottom w:w="57" w:type="dxa"/>
            </w:tcMar>
            <w:vAlign w:val="center"/>
          </w:tcPr>
          <w:p w14:paraId="2C7A0F5B" w14:textId="64E3F3B9" w:rsidR="003E1566" w:rsidRPr="002C49B6" w:rsidRDefault="002C49B6" w:rsidP="002C49B6">
            <w:pPr>
              <w:ind w:left="187"/>
              <w:jc w:val="center"/>
              <w:rPr>
                <w:rFonts w:ascii="Arial" w:hAnsi="Arial" w:cs="Arial"/>
              </w:rPr>
            </w:pPr>
            <w:r w:rsidRPr="002C49B6">
              <w:rPr>
                <w:rFonts w:ascii="Arial" w:hAnsi="Arial" w:cs="Arial"/>
              </w:rPr>
              <w:t>10</w:t>
            </w:r>
          </w:p>
        </w:tc>
        <w:tc>
          <w:tcPr>
            <w:tcW w:w="1134" w:type="dxa"/>
            <w:shd w:val="clear" w:color="auto" w:fill="auto"/>
            <w:vAlign w:val="center"/>
          </w:tcPr>
          <w:p w14:paraId="603382FD" w14:textId="5129400D" w:rsidR="003E1566" w:rsidRPr="002C49B6" w:rsidRDefault="002C49B6" w:rsidP="004E5349">
            <w:pPr>
              <w:ind w:left="187"/>
              <w:jc w:val="center"/>
              <w:rPr>
                <w:rFonts w:ascii="Arial" w:hAnsi="Arial" w:cs="Arial"/>
              </w:rPr>
            </w:pPr>
            <w:r w:rsidRPr="002C49B6">
              <w:rPr>
                <w:rFonts w:ascii="Arial" w:hAnsi="Arial" w:cs="Arial"/>
              </w:rPr>
              <w:t>50</w:t>
            </w:r>
            <w:r w:rsidR="00733FE4" w:rsidRPr="002C49B6">
              <w:rPr>
                <w:rFonts w:ascii="Arial" w:hAnsi="Arial" w:cs="Arial"/>
              </w:rPr>
              <w:t>%</w:t>
            </w:r>
          </w:p>
        </w:tc>
        <w:tc>
          <w:tcPr>
            <w:tcW w:w="2057" w:type="dxa"/>
            <w:shd w:val="clear" w:color="auto" w:fill="F2F2F2" w:themeFill="background1" w:themeFillShade="F2"/>
            <w:tcMar>
              <w:top w:w="57" w:type="dxa"/>
              <w:bottom w:w="57" w:type="dxa"/>
            </w:tcMar>
          </w:tcPr>
          <w:p w14:paraId="3335192D" w14:textId="64414587" w:rsidR="003E1566" w:rsidRPr="0029544C" w:rsidRDefault="00A65403">
            <w:pPr>
              <w:jc w:val="center"/>
              <w:rPr>
                <w:rFonts w:ascii="Arial" w:hAnsi="Arial" w:cs="Arial"/>
                <w:bCs/>
                <w:color w:val="FF0000"/>
              </w:rPr>
            </w:pPr>
            <w:r w:rsidRPr="00383FFA">
              <w:rPr>
                <w:rFonts w:ascii="Arial" w:hAnsi="Arial" w:cs="Arial"/>
                <w:bCs/>
                <w:color w:val="000000" w:themeColor="text1"/>
              </w:rPr>
              <w:t>76</w:t>
            </w:r>
            <w:r w:rsidR="003E1566" w:rsidRPr="00383FFA">
              <w:rPr>
                <w:rFonts w:ascii="Arial" w:hAnsi="Arial" w:cs="Arial"/>
                <w:bCs/>
                <w:color w:val="000000" w:themeColor="text1"/>
              </w:rPr>
              <w:t>%</w:t>
            </w:r>
          </w:p>
        </w:tc>
        <w:tc>
          <w:tcPr>
            <w:tcW w:w="778" w:type="dxa"/>
            <w:shd w:val="clear" w:color="auto" w:fill="auto"/>
          </w:tcPr>
          <w:p w14:paraId="0EE03CC8" w14:textId="1A1B8031" w:rsidR="003E1566" w:rsidRPr="002954A6" w:rsidRDefault="00337173" w:rsidP="00D85999">
            <w:pPr>
              <w:jc w:val="center"/>
              <w:rPr>
                <w:rFonts w:ascii="Arial" w:hAnsi="Arial" w:cs="Arial"/>
                <w:bCs/>
              </w:rPr>
            </w:pPr>
            <w:r>
              <w:rPr>
                <w:rFonts w:ascii="Arial" w:hAnsi="Arial" w:cs="Arial"/>
                <w:bCs/>
              </w:rPr>
              <w:t>9</w:t>
            </w:r>
          </w:p>
        </w:tc>
        <w:tc>
          <w:tcPr>
            <w:tcW w:w="1174" w:type="dxa"/>
            <w:shd w:val="clear" w:color="auto" w:fill="auto"/>
          </w:tcPr>
          <w:p w14:paraId="40109964" w14:textId="231BB317" w:rsidR="003E1566" w:rsidRPr="00337173" w:rsidRDefault="00337173" w:rsidP="00324421">
            <w:pPr>
              <w:jc w:val="center"/>
              <w:rPr>
                <w:rFonts w:ascii="Arial" w:hAnsi="Arial" w:cs="Arial"/>
                <w:bCs/>
              </w:rPr>
            </w:pPr>
            <w:r w:rsidRPr="00337173">
              <w:rPr>
                <w:rFonts w:ascii="Arial" w:hAnsi="Arial" w:cs="Arial"/>
                <w:bCs/>
              </w:rPr>
              <w:t>50</w:t>
            </w:r>
            <w:r w:rsidR="00733FE4" w:rsidRPr="00337173">
              <w:rPr>
                <w:rFonts w:ascii="Arial" w:hAnsi="Arial" w:cs="Arial"/>
                <w:bCs/>
              </w:rPr>
              <w:t>%</w:t>
            </w:r>
          </w:p>
        </w:tc>
        <w:tc>
          <w:tcPr>
            <w:tcW w:w="1803" w:type="dxa"/>
            <w:shd w:val="clear" w:color="auto" w:fill="F2F2F2" w:themeFill="background1" w:themeFillShade="F2"/>
          </w:tcPr>
          <w:p w14:paraId="4FEEDF5F" w14:textId="35E64B09" w:rsidR="003E1566" w:rsidRPr="00383FFA" w:rsidRDefault="00383FFA">
            <w:pPr>
              <w:jc w:val="center"/>
              <w:rPr>
                <w:rFonts w:ascii="Arial" w:hAnsi="Arial" w:cs="Arial"/>
                <w:bCs/>
                <w:color w:val="000000" w:themeColor="text1"/>
              </w:rPr>
            </w:pPr>
            <w:r w:rsidRPr="00383FFA">
              <w:rPr>
                <w:rFonts w:ascii="Arial" w:hAnsi="Arial" w:cs="Arial"/>
                <w:bCs/>
                <w:color w:val="000000" w:themeColor="text1"/>
              </w:rPr>
              <w:t>75</w:t>
            </w:r>
            <w:r w:rsidR="001215DD" w:rsidRPr="00383FFA">
              <w:rPr>
                <w:rFonts w:ascii="Arial" w:hAnsi="Arial" w:cs="Arial"/>
                <w:bCs/>
                <w:color w:val="000000" w:themeColor="text1"/>
              </w:rPr>
              <w:t>%</w:t>
            </w:r>
          </w:p>
        </w:tc>
      </w:tr>
      <w:tr w:rsidR="003E1566" w:rsidRPr="002954A6" w14:paraId="4F676E26" w14:textId="77777777" w:rsidTr="00752A3D">
        <w:tc>
          <w:tcPr>
            <w:tcW w:w="7650" w:type="dxa"/>
            <w:tcMar>
              <w:top w:w="57" w:type="dxa"/>
              <w:bottom w:w="57" w:type="dxa"/>
            </w:tcMar>
            <w:vAlign w:val="bottom"/>
          </w:tcPr>
          <w:p w14:paraId="728B7630" w14:textId="1022D230" w:rsidR="003E1566" w:rsidRPr="002954A6" w:rsidRDefault="003E1566" w:rsidP="002F3865">
            <w:pPr>
              <w:spacing w:line="276" w:lineRule="auto"/>
              <w:ind w:right="-23"/>
              <w:rPr>
                <w:rFonts w:ascii="Arial" w:eastAsia="Arial" w:hAnsi="Arial" w:cs="Arial"/>
                <w:b/>
                <w:bCs/>
              </w:rPr>
            </w:pPr>
            <w:r>
              <w:rPr>
                <w:rFonts w:ascii="Arial" w:eastAsia="Arial" w:hAnsi="Arial" w:cs="Arial"/>
                <w:b/>
                <w:bCs/>
              </w:rPr>
              <w:t>% of pupils achieving the phonics standard in Year 1</w:t>
            </w:r>
            <w:r w:rsidR="002F3865">
              <w:rPr>
                <w:rFonts w:ascii="Arial" w:eastAsia="Arial" w:hAnsi="Arial" w:cs="Arial"/>
                <w:b/>
                <w:bCs/>
              </w:rPr>
              <w:t xml:space="preserve"> </w:t>
            </w:r>
          </w:p>
        </w:tc>
        <w:tc>
          <w:tcPr>
            <w:tcW w:w="850" w:type="dxa"/>
            <w:shd w:val="clear" w:color="auto" w:fill="auto"/>
            <w:tcMar>
              <w:top w:w="57" w:type="dxa"/>
              <w:bottom w:w="57" w:type="dxa"/>
            </w:tcMar>
            <w:vAlign w:val="center"/>
          </w:tcPr>
          <w:p w14:paraId="6C66C28A" w14:textId="6C127526" w:rsidR="003E1566" w:rsidRPr="00A65403" w:rsidRDefault="007F7D8A" w:rsidP="003E1566">
            <w:pPr>
              <w:ind w:left="187"/>
              <w:jc w:val="center"/>
              <w:rPr>
                <w:rFonts w:ascii="Arial" w:hAnsi="Arial" w:cs="Arial"/>
                <w:color w:val="FF0000"/>
                <w:highlight w:val="yellow"/>
              </w:rPr>
            </w:pPr>
            <w:r w:rsidRPr="007F7D8A">
              <w:rPr>
                <w:rFonts w:ascii="Arial" w:hAnsi="Arial" w:cs="Arial"/>
                <w:color w:val="000000" w:themeColor="text1"/>
              </w:rPr>
              <w:t>17</w:t>
            </w:r>
          </w:p>
        </w:tc>
        <w:tc>
          <w:tcPr>
            <w:tcW w:w="1134" w:type="dxa"/>
            <w:shd w:val="clear" w:color="auto" w:fill="auto"/>
            <w:vAlign w:val="center"/>
          </w:tcPr>
          <w:p w14:paraId="6B41FB2F" w14:textId="42003531" w:rsidR="003E1566" w:rsidRPr="00A65403" w:rsidRDefault="007F7D8A" w:rsidP="003E1566">
            <w:pPr>
              <w:ind w:left="187"/>
              <w:jc w:val="center"/>
              <w:rPr>
                <w:rFonts w:ascii="Arial" w:hAnsi="Arial" w:cs="Arial"/>
                <w:color w:val="FF0000"/>
                <w:highlight w:val="yellow"/>
              </w:rPr>
            </w:pPr>
            <w:r w:rsidRPr="007F7D8A">
              <w:rPr>
                <w:rFonts w:ascii="Arial" w:hAnsi="Arial" w:cs="Arial"/>
                <w:color w:val="000000" w:themeColor="text1"/>
              </w:rPr>
              <w:t>76</w:t>
            </w:r>
            <w:r w:rsidR="005F3B26" w:rsidRPr="007F7D8A">
              <w:rPr>
                <w:rFonts w:ascii="Arial" w:hAnsi="Arial" w:cs="Arial"/>
                <w:color w:val="000000" w:themeColor="text1"/>
              </w:rPr>
              <w:t>%</w:t>
            </w:r>
          </w:p>
        </w:tc>
        <w:tc>
          <w:tcPr>
            <w:tcW w:w="2057" w:type="dxa"/>
            <w:shd w:val="clear" w:color="auto" w:fill="F2F2F2" w:themeFill="background1" w:themeFillShade="F2"/>
            <w:tcMar>
              <w:top w:w="57" w:type="dxa"/>
              <w:bottom w:w="57" w:type="dxa"/>
            </w:tcMar>
          </w:tcPr>
          <w:p w14:paraId="5D4E1BB4" w14:textId="65154120" w:rsidR="003E1566" w:rsidRPr="0029544C" w:rsidRDefault="00383FFA">
            <w:pPr>
              <w:jc w:val="center"/>
              <w:rPr>
                <w:rFonts w:ascii="Arial" w:hAnsi="Arial" w:cs="Arial"/>
                <w:bCs/>
                <w:color w:val="FF0000"/>
              </w:rPr>
            </w:pPr>
            <w:r w:rsidRPr="00383FFA">
              <w:rPr>
                <w:rFonts w:ascii="Arial" w:hAnsi="Arial" w:cs="Arial"/>
                <w:bCs/>
                <w:color w:val="000000" w:themeColor="text1"/>
              </w:rPr>
              <w:t>81%</w:t>
            </w:r>
          </w:p>
        </w:tc>
        <w:tc>
          <w:tcPr>
            <w:tcW w:w="778" w:type="dxa"/>
            <w:shd w:val="clear" w:color="auto" w:fill="auto"/>
          </w:tcPr>
          <w:p w14:paraId="633C0521" w14:textId="7C01607D" w:rsidR="003E1566" w:rsidRPr="002954A6" w:rsidRDefault="003E1566" w:rsidP="00D85999">
            <w:pPr>
              <w:jc w:val="center"/>
              <w:rPr>
                <w:rFonts w:ascii="Arial" w:hAnsi="Arial" w:cs="Arial"/>
                <w:bCs/>
              </w:rPr>
            </w:pPr>
            <w:r>
              <w:rPr>
                <w:rFonts w:ascii="Arial" w:hAnsi="Arial" w:cs="Arial"/>
                <w:bCs/>
              </w:rPr>
              <w:t>N/A</w:t>
            </w:r>
          </w:p>
        </w:tc>
        <w:tc>
          <w:tcPr>
            <w:tcW w:w="1174" w:type="dxa"/>
            <w:shd w:val="clear" w:color="auto" w:fill="auto"/>
          </w:tcPr>
          <w:p w14:paraId="1889BC4F" w14:textId="2F91983F" w:rsidR="003E1566" w:rsidRPr="002954A6" w:rsidRDefault="003E1566" w:rsidP="00D85999">
            <w:pPr>
              <w:jc w:val="center"/>
              <w:rPr>
                <w:rFonts w:ascii="Arial" w:hAnsi="Arial" w:cs="Arial"/>
                <w:bCs/>
              </w:rPr>
            </w:pPr>
            <w:r>
              <w:rPr>
                <w:rFonts w:ascii="Arial" w:hAnsi="Arial" w:cs="Arial"/>
                <w:bCs/>
              </w:rPr>
              <w:t>N/A</w:t>
            </w:r>
          </w:p>
        </w:tc>
        <w:tc>
          <w:tcPr>
            <w:tcW w:w="1803" w:type="dxa"/>
            <w:shd w:val="clear" w:color="auto" w:fill="F2F2F2" w:themeFill="background1" w:themeFillShade="F2"/>
          </w:tcPr>
          <w:p w14:paraId="7709D619" w14:textId="0D6D2287" w:rsidR="003E1566" w:rsidRPr="002954A6" w:rsidRDefault="003E1566">
            <w:pPr>
              <w:jc w:val="center"/>
              <w:rPr>
                <w:rFonts w:ascii="Arial" w:hAnsi="Arial" w:cs="Arial"/>
                <w:bCs/>
              </w:rPr>
            </w:pPr>
            <w:r>
              <w:rPr>
                <w:rFonts w:ascii="Arial" w:hAnsi="Arial" w:cs="Arial"/>
                <w:bCs/>
              </w:rPr>
              <w:t>N/A</w:t>
            </w:r>
          </w:p>
        </w:tc>
      </w:tr>
      <w:tr w:rsidR="003E1566" w:rsidRPr="002954A6" w14:paraId="2994299A" w14:textId="77777777" w:rsidTr="00752A3D">
        <w:tc>
          <w:tcPr>
            <w:tcW w:w="7650" w:type="dxa"/>
            <w:tcMar>
              <w:top w:w="57" w:type="dxa"/>
              <w:bottom w:w="57" w:type="dxa"/>
            </w:tcMar>
            <w:vAlign w:val="bottom"/>
          </w:tcPr>
          <w:p w14:paraId="780353F1" w14:textId="77777777" w:rsidR="003E1566" w:rsidRDefault="003E1566" w:rsidP="002F3865">
            <w:pPr>
              <w:spacing w:line="276" w:lineRule="auto"/>
              <w:ind w:right="-23"/>
              <w:rPr>
                <w:rFonts w:ascii="Arial" w:eastAsia="Arial" w:hAnsi="Arial" w:cs="Arial"/>
                <w:b/>
                <w:bCs/>
              </w:rPr>
            </w:pPr>
            <w:r>
              <w:rPr>
                <w:rFonts w:ascii="Arial" w:eastAsia="Arial" w:hAnsi="Arial" w:cs="Arial"/>
                <w:b/>
                <w:bCs/>
              </w:rPr>
              <w:t>% of pupils achieving the phonics standard in Year 2</w:t>
            </w:r>
            <w:r w:rsidR="002F3865">
              <w:rPr>
                <w:rFonts w:ascii="Arial" w:eastAsia="Arial" w:hAnsi="Arial" w:cs="Arial"/>
                <w:b/>
                <w:bCs/>
              </w:rPr>
              <w:t xml:space="preserve"> </w:t>
            </w:r>
          </w:p>
          <w:p w14:paraId="3E4BFE2A" w14:textId="0F4AAEAE" w:rsidR="00EA6A23" w:rsidRPr="00EA6A23" w:rsidRDefault="00EA6A23" w:rsidP="00EA6A23">
            <w:pPr>
              <w:pStyle w:val="ListParagraph"/>
              <w:rPr>
                <w:rFonts w:ascii="Arial" w:hAnsi="Arial" w:cs="Arial"/>
                <w:i/>
              </w:rPr>
            </w:pPr>
          </w:p>
        </w:tc>
        <w:tc>
          <w:tcPr>
            <w:tcW w:w="850" w:type="dxa"/>
            <w:shd w:val="clear" w:color="auto" w:fill="auto"/>
            <w:tcMar>
              <w:top w:w="57" w:type="dxa"/>
              <w:bottom w:w="57" w:type="dxa"/>
            </w:tcMar>
            <w:vAlign w:val="center"/>
          </w:tcPr>
          <w:p w14:paraId="120130D5" w14:textId="44814FF2" w:rsidR="003E1566" w:rsidRPr="00232E06" w:rsidRDefault="00232E06" w:rsidP="004E5349">
            <w:pPr>
              <w:ind w:left="187"/>
              <w:jc w:val="center"/>
              <w:rPr>
                <w:rFonts w:ascii="Arial" w:hAnsi="Arial" w:cs="Arial"/>
                <w:color w:val="000000" w:themeColor="text1"/>
                <w:highlight w:val="yellow"/>
              </w:rPr>
            </w:pPr>
            <w:r w:rsidRPr="00232E06">
              <w:rPr>
                <w:rFonts w:ascii="Arial" w:hAnsi="Arial" w:cs="Arial"/>
                <w:color w:val="000000" w:themeColor="text1"/>
              </w:rPr>
              <w:t>11</w:t>
            </w:r>
          </w:p>
        </w:tc>
        <w:tc>
          <w:tcPr>
            <w:tcW w:w="1134" w:type="dxa"/>
            <w:shd w:val="clear" w:color="auto" w:fill="auto"/>
            <w:vAlign w:val="center"/>
          </w:tcPr>
          <w:p w14:paraId="36667AD1" w14:textId="0B6D7ED5" w:rsidR="003E1566" w:rsidRPr="00232E06" w:rsidRDefault="00232E06" w:rsidP="004E5349">
            <w:pPr>
              <w:ind w:left="187"/>
              <w:jc w:val="center"/>
              <w:rPr>
                <w:rFonts w:ascii="Arial" w:hAnsi="Arial" w:cs="Arial"/>
                <w:color w:val="000000" w:themeColor="text1"/>
              </w:rPr>
            </w:pPr>
            <w:r w:rsidRPr="00232E06">
              <w:rPr>
                <w:rFonts w:ascii="Arial" w:hAnsi="Arial" w:cs="Arial"/>
                <w:color w:val="000000" w:themeColor="text1"/>
              </w:rPr>
              <w:t>73</w:t>
            </w:r>
            <w:r w:rsidR="00733FE4" w:rsidRPr="00232E06">
              <w:rPr>
                <w:rFonts w:ascii="Arial" w:hAnsi="Arial" w:cs="Arial"/>
                <w:color w:val="000000" w:themeColor="text1"/>
              </w:rPr>
              <w:t>%</w:t>
            </w:r>
          </w:p>
          <w:p w14:paraId="04625885" w14:textId="02A75712" w:rsidR="00232E06" w:rsidRPr="00232E06" w:rsidRDefault="00232E06" w:rsidP="00232E06">
            <w:pPr>
              <w:ind w:left="187"/>
              <w:rPr>
                <w:rFonts w:ascii="Arial" w:hAnsi="Arial" w:cs="Arial"/>
                <w:color w:val="000000" w:themeColor="text1"/>
                <w:highlight w:val="yellow"/>
              </w:rPr>
            </w:pPr>
          </w:p>
        </w:tc>
        <w:tc>
          <w:tcPr>
            <w:tcW w:w="2057" w:type="dxa"/>
            <w:shd w:val="clear" w:color="auto" w:fill="F2F2F2" w:themeFill="background1" w:themeFillShade="F2"/>
            <w:tcMar>
              <w:top w:w="57" w:type="dxa"/>
              <w:bottom w:w="57" w:type="dxa"/>
            </w:tcMar>
          </w:tcPr>
          <w:p w14:paraId="4BEA8FD4" w14:textId="75918A80" w:rsidR="003E1566" w:rsidRPr="00232E06" w:rsidRDefault="00383FFA">
            <w:pPr>
              <w:jc w:val="center"/>
              <w:rPr>
                <w:rFonts w:ascii="Arial" w:hAnsi="Arial" w:cs="Arial"/>
                <w:bCs/>
                <w:color w:val="000000" w:themeColor="text1"/>
              </w:rPr>
            </w:pPr>
            <w:r>
              <w:rPr>
                <w:rFonts w:ascii="Arial" w:hAnsi="Arial" w:cs="Arial"/>
                <w:bCs/>
                <w:color w:val="000000" w:themeColor="text1"/>
              </w:rPr>
              <w:t>90%</w:t>
            </w:r>
          </w:p>
        </w:tc>
        <w:tc>
          <w:tcPr>
            <w:tcW w:w="778" w:type="dxa"/>
            <w:shd w:val="clear" w:color="auto" w:fill="auto"/>
          </w:tcPr>
          <w:p w14:paraId="76A3BCE9" w14:textId="0E9BEBB1" w:rsidR="003E1566" w:rsidRDefault="003E1566">
            <w:pPr>
              <w:jc w:val="center"/>
              <w:rPr>
                <w:rFonts w:ascii="Arial" w:hAnsi="Arial" w:cs="Arial"/>
                <w:bCs/>
              </w:rPr>
            </w:pPr>
            <w:r>
              <w:rPr>
                <w:rFonts w:ascii="Arial" w:hAnsi="Arial" w:cs="Arial"/>
                <w:bCs/>
              </w:rPr>
              <w:t>N/A</w:t>
            </w:r>
          </w:p>
        </w:tc>
        <w:tc>
          <w:tcPr>
            <w:tcW w:w="1174" w:type="dxa"/>
            <w:shd w:val="clear" w:color="auto" w:fill="auto"/>
          </w:tcPr>
          <w:p w14:paraId="009C839F" w14:textId="6F6454DD" w:rsidR="003E1566" w:rsidRDefault="003E1566">
            <w:pPr>
              <w:jc w:val="center"/>
              <w:rPr>
                <w:rFonts w:ascii="Arial" w:hAnsi="Arial" w:cs="Arial"/>
                <w:bCs/>
              </w:rPr>
            </w:pPr>
            <w:r>
              <w:rPr>
                <w:rFonts w:ascii="Arial" w:hAnsi="Arial" w:cs="Arial"/>
                <w:bCs/>
              </w:rPr>
              <w:t>N/A</w:t>
            </w:r>
          </w:p>
        </w:tc>
        <w:tc>
          <w:tcPr>
            <w:tcW w:w="1803" w:type="dxa"/>
            <w:shd w:val="clear" w:color="auto" w:fill="F2F2F2" w:themeFill="background1" w:themeFillShade="F2"/>
          </w:tcPr>
          <w:p w14:paraId="0F7228CE" w14:textId="42F1A2C3" w:rsidR="003E1566" w:rsidRDefault="003E1566">
            <w:pPr>
              <w:jc w:val="center"/>
              <w:rPr>
                <w:rFonts w:ascii="Arial" w:hAnsi="Arial" w:cs="Arial"/>
                <w:bCs/>
              </w:rPr>
            </w:pPr>
            <w:r>
              <w:rPr>
                <w:rFonts w:ascii="Arial" w:hAnsi="Arial" w:cs="Arial"/>
                <w:bCs/>
              </w:rPr>
              <w:t>N/A</w:t>
            </w:r>
          </w:p>
        </w:tc>
      </w:tr>
    </w:tbl>
    <w:p w14:paraId="64B1EC9B" w14:textId="74DD5A2B" w:rsidR="00B80272" w:rsidRDefault="00B80272">
      <w:pPr>
        <w:rPr>
          <w:rFonts w:ascii="Arial" w:hAnsi="Arial" w:cs="Arial"/>
          <w:sz w:val="16"/>
          <w:szCs w:val="16"/>
        </w:rPr>
      </w:pPr>
    </w:p>
    <w:p w14:paraId="6AD90E9E" w14:textId="68A0DD64" w:rsidR="00EA6A23" w:rsidRDefault="00EA6A23">
      <w:pPr>
        <w:rPr>
          <w:rFonts w:ascii="Arial" w:hAnsi="Arial" w:cs="Arial"/>
          <w:sz w:val="16"/>
          <w:szCs w:val="16"/>
        </w:rPr>
      </w:pPr>
    </w:p>
    <w:p w14:paraId="7E5A217D" w14:textId="77777777" w:rsidR="00EA6A23" w:rsidRDefault="00EA6A23">
      <w:pPr>
        <w:rPr>
          <w:rFonts w:ascii="Arial" w:hAnsi="Arial" w:cs="Arial"/>
          <w:sz w:val="16"/>
          <w:szCs w:val="16"/>
        </w:rPr>
      </w:pPr>
    </w:p>
    <w:tbl>
      <w:tblPr>
        <w:tblStyle w:val="TableGrid"/>
        <w:tblW w:w="15450" w:type="dxa"/>
        <w:tblLayout w:type="fixed"/>
        <w:tblLook w:val="04A0" w:firstRow="1" w:lastRow="0" w:firstColumn="1" w:lastColumn="0" w:noHBand="0" w:noVBand="1"/>
      </w:tblPr>
      <w:tblGrid>
        <w:gridCol w:w="2672"/>
        <w:gridCol w:w="1721"/>
        <w:gridCol w:w="1843"/>
        <w:gridCol w:w="1843"/>
        <w:gridCol w:w="1843"/>
        <w:gridCol w:w="1843"/>
        <w:gridCol w:w="1842"/>
        <w:gridCol w:w="1843"/>
      </w:tblGrid>
      <w:tr w:rsidR="00EA6A23" w14:paraId="6E87B39C" w14:textId="77777777" w:rsidTr="00EA6A23">
        <w:tc>
          <w:tcPr>
            <w:tcW w:w="15446" w:type="dxa"/>
            <w:gridSpan w:val="8"/>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14:paraId="7544E164" w14:textId="4F678455" w:rsidR="00EA6A23" w:rsidRPr="00EA6A23" w:rsidRDefault="00EA6A23" w:rsidP="00EA6A23">
            <w:pPr>
              <w:pStyle w:val="ListParagraph"/>
              <w:numPr>
                <w:ilvl w:val="0"/>
                <w:numId w:val="17"/>
              </w:numPr>
              <w:ind w:left="447" w:firstLine="0"/>
              <w:rPr>
                <w:rFonts w:ascii="Arial" w:hAnsi="Arial" w:cs="Arial"/>
                <w:b/>
              </w:rPr>
            </w:pPr>
            <w:r w:rsidRPr="00EA6A23">
              <w:rPr>
                <w:rFonts w:ascii="Arial" w:hAnsi="Arial" w:cs="Arial"/>
                <w:b/>
              </w:rPr>
              <w:t>Cohort information</w:t>
            </w:r>
          </w:p>
        </w:tc>
      </w:tr>
      <w:tr w:rsidR="00EA6A23" w14:paraId="340590B3" w14:textId="77777777" w:rsidTr="00EA6A23">
        <w:tc>
          <w:tcPr>
            <w:tcW w:w="2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702695F" w14:textId="77777777" w:rsidR="00EA6A23" w:rsidRDefault="00EA6A23">
            <w:pPr>
              <w:pStyle w:val="ListParagraph"/>
              <w:ind w:left="589"/>
              <w:jc w:val="center"/>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vAlign w:val="center"/>
            <w:hideMark/>
          </w:tcPr>
          <w:p w14:paraId="62914B89" w14:textId="77777777" w:rsidR="00EA6A23" w:rsidRDefault="00EA6A23">
            <w:pPr>
              <w:pStyle w:val="ListParagraph"/>
              <w:ind w:left="-95"/>
              <w:jc w:val="center"/>
              <w:rPr>
                <w:rFonts w:ascii="Arial" w:hAnsi="Arial" w:cs="Arial"/>
              </w:rPr>
            </w:pPr>
            <w:r>
              <w:rPr>
                <w:rFonts w:ascii="Arial" w:hAnsi="Arial" w:cs="Arial"/>
              </w:rPr>
              <w:t>Reception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B0BA16E" w14:textId="77777777" w:rsidR="00EA6A23" w:rsidRDefault="00EA6A23">
            <w:pPr>
              <w:pStyle w:val="ListParagraph"/>
              <w:ind w:left="-111"/>
              <w:jc w:val="center"/>
              <w:rPr>
                <w:rFonts w:ascii="Arial" w:hAnsi="Arial" w:cs="Arial"/>
              </w:rPr>
            </w:pPr>
            <w:r>
              <w:rPr>
                <w:rFonts w:ascii="Arial" w:hAnsi="Arial" w:cs="Arial"/>
              </w:rPr>
              <w:t>Year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3CF0ED" w14:textId="77777777" w:rsidR="00EA6A23" w:rsidRDefault="00EA6A23">
            <w:pPr>
              <w:pStyle w:val="ListParagraph"/>
              <w:ind w:left="-230"/>
              <w:jc w:val="center"/>
              <w:rPr>
                <w:rFonts w:ascii="Arial" w:hAnsi="Arial" w:cs="Arial"/>
              </w:rPr>
            </w:pPr>
            <w:r>
              <w:rPr>
                <w:rFonts w:ascii="Arial" w:hAnsi="Arial" w:cs="Arial"/>
              </w:rPr>
              <w:t>Year 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F3603B" w14:textId="77777777" w:rsidR="00EA6A23" w:rsidRDefault="00EA6A23">
            <w:pPr>
              <w:pStyle w:val="ListParagraph"/>
              <w:ind w:left="-148"/>
              <w:jc w:val="center"/>
              <w:rPr>
                <w:rFonts w:ascii="Arial" w:hAnsi="Arial" w:cs="Arial"/>
              </w:rPr>
            </w:pPr>
            <w:r>
              <w:rPr>
                <w:rFonts w:ascii="Arial" w:hAnsi="Arial" w:cs="Arial"/>
              </w:rPr>
              <w:t>Year 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BF90C0" w14:textId="77777777" w:rsidR="00EA6A23" w:rsidRDefault="00EA6A23">
            <w:pPr>
              <w:pStyle w:val="ListParagraph"/>
              <w:ind w:left="-87"/>
              <w:jc w:val="center"/>
              <w:rPr>
                <w:rFonts w:ascii="Arial" w:hAnsi="Arial" w:cs="Arial"/>
              </w:rPr>
            </w:pPr>
            <w:r>
              <w:rPr>
                <w:rFonts w:ascii="Arial" w:hAnsi="Arial" w:cs="Arial"/>
              </w:rPr>
              <w:t>Year 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B20DD01" w14:textId="77777777" w:rsidR="00EA6A23" w:rsidRDefault="00EA6A23">
            <w:pPr>
              <w:pStyle w:val="ListParagraph"/>
              <w:ind w:left="-175"/>
              <w:jc w:val="center"/>
              <w:rPr>
                <w:rFonts w:ascii="Arial" w:hAnsi="Arial" w:cs="Arial"/>
              </w:rPr>
            </w:pPr>
            <w:r>
              <w:rPr>
                <w:rFonts w:ascii="Arial" w:hAnsi="Arial" w:cs="Arial"/>
              </w:rPr>
              <w:t>Year 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CB659A" w14:textId="77777777" w:rsidR="00EA6A23" w:rsidRDefault="00EA6A23">
            <w:pPr>
              <w:pStyle w:val="ListParagraph"/>
              <w:ind w:left="-129"/>
              <w:jc w:val="center"/>
              <w:rPr>
                <w:rFonts w:ascii="Arial" w:hAnsi="Arial" w:cs="Arial"/>
              </w:rPr>
            </w:pPr>
            <w:r>
              <w:rPr>
                <w:rFonts w:ascii="Arial" w:hAnsi="Arial" w:cs="Arial"/>
              </w:rPr>
              <w:t>Year 6</w:t>
            </w:r>
          </w:p>
        </w:tc>
      </w:tr>
      <w:tr w:rsidR="00EA6A23" w14:paraId="2E637556" w14:textId="77777777" w:rsidTr="00EA6A23">
        <w:tc>
          <w:tcPr>
            <w:tcW w:w="2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48CEF01" w14:textId="77777777" w:rsidR="00EA6A23" w:rsidRDefault="00EA6A23">
            <w:pPr>
              <w:pStyle w:val="ListParagraph"/>
              <w:ind w:left="-120"/>
              <w:jc w:val="center"/>
              <w:rPr>
                <w:rFonts w:ascii="Arial" w:hAnsi="Arial" w:cs="Arial"/>
              </w:rPr>
            </w:pPr>
            <w:r>
              <w:rPr>
                <w:rFonts w:ascii="Arial" w:hAnsi="Arial" w:cs="Arial"/>
              </w:rPr>
              <w:t>Number of children</w:t>
            </w:r>
          </w:p>
        </w:tc>
        <w:tc>
          <w:tcPr>
            <w:tcW w:w="1720" w:type="dxa"/>
            <w:tcBorders>
              <w:top w:val="single" w:sz="4" w:space="0" w:color="auto"/>
              <w:left w:val="single" w:sz="4" w:space="0" w:color="auto"/>
              <w:bottom w:val="single" w:sz="4" w:space="0" w:color="auto"/>
              <w:right w:val="single" w:sz="4" w:space="0" w:color="auto"/>
            </w:tcBorders>
            <w:vAlign w:val="center"/>
          </w:tcPr>
          <w:p w14:paraId="3DB9DA3F" w14:textId="531283F8" w:rsidR="00EA6A23" w:rsidRPr="00C3139F" w:rsidRDefault="00324421">
            <w:pPr>
              <w:pStyle w:val="ListParagraph"/>
              <w:ind w:left="-95"/>
              <w:jc w:val="center"/>
              <w:rPr>
                <w:rFonts w:ascii="Arial" w:hAnsi="Arial" w:cs="Arial"/>
              </w:rPr>
            </w:pPr>
            <w:r>
              <w:rPr>
                <w:rFonts w:ascii="Arial" w:hAnsi="Arial" w:cs="Arial"/>
              </w:rPr>
              <w:t>29</w:t>
            </w:r>
          </w:p>
        </w:tc>
        <w:tc>
          <w:tcPr>
            <w:tcW w:w="1842" w:type="dxa"/>
            <w:tcBorders>
              <w:top w:val="single" w:sz="4" w:space="0" w:color="auto"/>
              <w:left w:val="single" w:sz="4" w:space="0" w:color="auto"/>
              <w:bottom w:val="single" w:sz="4" w:space="0" w:color="auto"/>
              <w:right w:val="single" w:sz="4" w:space="0" w:color="auto"/>
            </w:tcBorders>
            <w:vAlign w:val="center"/>
          </w:tcPr>
          <w:p w14:paraId="1DF67769" w14:textId="71311CD4" w:rsidR="00EA6A23" w:rsidRPr="00C3139F" w:rsidRDefault="00EA6A23">
            <w:pPr>
              <w:pStyle w:val="ListParagraph"/>
              <w:ind w:left="-104"/>
              <w:jc w:val="center"/>
              <w:rPr>
                <w:rFonts w:ascii="Arial" w:hAnsi="Arial" w:cs="Arial"/>
              </w:rPr>
            </w:pPr>
            <w:r w:rsidRPr="00C3139F">
              <w:rPr>
                <w:rFonts w:ascii="Arial" w:hAnsi="Arial" w:cs="Arial"/>
              </w:rPr>
              <w:t>30</w:t>
            </w:r>
          </w:p>
        </w:tc>
        <w:tc>
          <w:tcPr>
            <w:tcW w:w="1843" w:type="dxa"/>
            <w:tcBorders>
              <w:top w:val="single" w:sz="4" w:space="0" w:color="auto"/>
              <w:left w:val="single" w:sz="4" w:space="0" w:color="auto"/>
              <w:bottom w:val="single" w:sz="4" w:space="0" w:color="auto"/>
              <w:right w:val="single" w:sz="4" w:space="0" w:color="auto"/>
            </w:tcBorders>
            <w:vAlign w:val="center"/>
          </w:tcPr>
          <w:p w14:paraId="134FA66D" w14:textId="12F1BC45" w:rsidR="00EA6A23" w:rsidRPr="00C3139F" w:rsidRDefault="0052048A" w:rsidP="00EA6A23">
            <w:pPr>
              <w:pStyle w:val="ListParagraph"/>
              <w:ind w:left="-107"/>
              <w:jc w:val="center"/>
              <w:rPr>
                <w:rFonts w:ascii="Arial" w:hAnsi="Arial" w:cs="Arial"/>
              </w:rPr>
            </w:pPr>
            <w:r>
              <w:rPr>
                <w:rFonts w:ascii="Arial" w:hAnsi="Arial" w:cs="Arial"/>
              </w:rPr>
              <w:t>29</w:t>
            </w:r>
          </w:p>
        </w:tc>
        <w:tc>
          <w:tcPr>
            <w:tcW w:w="1843" w:type="dxa"/>
            <w:tcBorders>
              <w:top w:val="single" w:sz="4" w:space="0" w:color="auto"/>
              <w:left w:val="single" w:sz="4" w:space="0" w:color="auto"/>
              <w:bottom w:val="single" w:sz="4" w:space="0" w:color="auto"/>
              <w:right w:val="single" w:sz="4" w:space="0" w:color="auto"/>
            </w:tcBorders>
            <w:vAlign w:val="center"/>
          </w:tcPr>
          <w:p w14:paraId="71B06EAC" w14:textId="61D35A52" w:rsidR="00EA6A23" w:rsidRPr="00C3139F" w:rsidRDefault="0052048A">
            <w:pPr>
              <w:pStyle w:val="ListParagraph"/>
              <w:ind w:left="-107" w:hanging="2"/>
              <w:jc w:val="center"/>
              <w:rPr>
                <w:rFonts w:ascii="Arial" w:hAnsi="Arial" w:cs="Arial"/>
              </w:rPr>
            </w:pPr>
            <w:r>
              <w:rPr>
                <w:rFonts w:ascii="Arial" w:hAnsi="Arial" w:cs="Arial"/>
              </w:rPr>
              <w:t>29</w:t>
            </w:r>
          </w:p>
        </w:tc>
        <w:tc>
          <w:tcPr>
            <w:tcW w:w="1843" w:type="dxa"/>
            <w:tcBorders>
              <w:top w:val="single" w:sz="4" w:space="0" w:color="auto"/>
              <w:left w:val="single" w:sz="4" w:space="0" w:color="auto"/>
              <w:bottom w:val="single" w:sz="4" w:space="0" w:color="auto"/>
              <w:right w:val="single" w:sz="4" w:space="0" w:color="auto"/>
            </w:tcBorders>
            <w:vAlign w:val="center"/>
          </w:tcPr>
          <w:p w14:paraId="1892BCD7" w14:textId="2815B7EE" w:rsidR="00EA6A23" w:rsidRPr="00C3139F" w:rsidRDefault="0052048A">
            <w:pPr>
              <w:pStyle w:val="ListParagraph"/>
              <w:ind w:left="-107" w:hanging="4"/>
              <w:jc w:val="center"/>
              <w:rPr>
                <w:rFonts w:ascii="Arial" w:hAnsi="Arial" w:cs="Arial"/>
              </w:rPr>
            </w:pPr>
            <w:r>
              <w:rPr>
                <w:rFonts w:ascii="Arial" w:hAnsi="Arial" w:cs="Arial"/>
              </w:rPr>
              <w:t>32</w:t>
            </w:r>
          </w:p>
        </w:tc>
        <w:tc>
          <w:tcPr>
            <w:tcW w:w="1842" w:type="dxa"/>
            <w:tcBorders>
              <w:top w:val="single" w:sz="4" w:space="0" w:color="auto"/>
              <w:left w:val="single" w:sz="4" w:space="0" w:color="auto"/>
              <w:bottom w:val="single" w:sz="4" w:space="0" w:color="auto"/>
              <w:right w:val="single" w:sz="4" w:space="0" w:color="auto"/>
            </w:tcBorders>
            <w:vAlign w:val="center"/>
          </w:tcPr>
          <w:p w14:paraId="50633D6D" w14:textId="17D2D0A6" w:rsidR="00EA6A23" w:rsidRPr="00C3139F" w:rsidRDefault="0052048A">
            <w:pPr>
              <w:pStyle w:val="ListParagraph"/>
              <w:ind w:left="-107" w:hanging="6"/>
              <w:jc w:val="center"/>
              <w:rPr>
                <w:rFonts w:ascii="Arial" w:hAnsi="Arial" w:cs="Arial"/>
              </w:rPr>
            </w:pPr>
            <w:r>
              <w:rPr>
                <w:rFonts w:ascii="Arial" w:hAnsi="Arial" w:cs="Arial"/>
              </w:rPr>
              <w:t>33</w:t>
            </w:r>
          </w:p>
        </w:tc>
        <w:tc>
          <w:tcPr>
            <w:tcW w:w="1843" w:type="dxa"/>
            <w:tcBorders>
              <w:top w:val="single" w:sz="4" w:space="0" w:color="auto"/>
              <w:left w:val="single" w:sz="4" w:space="0" w:color="auto"/>
              <w:bottom w:val="single" w:sz="4" w:space="0" w:color="auto"/>
              <w:right w:val="single" w:sz="4" w:space="0" w:color="auto"/>
            </w:tcBorders>
            <w:vAlign w:val="center"/>
          </w:tcPr>
          <w:p w14:paraId="0A3856B8" w14:textId="22913D25" w:rsidR="00EA6A23" w:rsidRPr="00C3139F" w:rsidRDefault="0052048A">
            <w:pPr>
              <w:pStyle w:val="ListParagraph"/>
              <w:ind w:left="-107" w:firstLine="6"/>
              <w:jc w:val="center"/>
              <w:rPr>
                <w:rFonts w:ascii="Arial" w:hAnsi="Arial" w:cs="Arial"/>
              </w:rPr>
            </w:pPr>
            <w:r>
              <w:rPr>
                <w:rFonts w:ascii="Arial" w:hAnsi="Arial" w:cs="Arial"/>
              </w:rPr>
              <w:t>33</w:t>
            </w:r>
          </w:p>
        </w:tc>
      </w:tr>
      <w:tr w:rsidR="00EA6A23" w14:paraId="1694E1A3" w14:textId="77777777" w:rsidTr="00EA6A23">
        <w:tc>
          <w:tcPr>
            <w:tcW w:w="2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8992954" w14:textId="77777777" w:rsidR="00EA6A23" w:rsidRDefault="00EA6A23">
            <w:pPr>
              <w:pStyle w:val="ListParagraph"/>
              <w:ind w:left="-120"/>
              <w:jc w:val="center"/>
              <w:rPr>
                <w:rFonts w:ascii="Arial" w:hAnsi="Arial" w:cs="Arial"/>
              </w:rPr>
            </w:pPr>
            <w:r>
              <w:rPr>
                <w:rFonts w:ascii="Arial" w:hAnsi="Arial" w:cs="Arial"/>
              </w:rPr>
              <w:t>Number of pupil premium</w:t>
            </w:r>
          </w:p>
        </w:tc>
        <w:tc>
          <w:tcPr>
            <w:tcW w:w="1720" w:type="dxa"/>
            <w:tcBorders>
              <w:top w:val="single" w:sz="4" w:space="0" w:color="auto"/>
              <w:left w:val="single" w:sz="4" w:space="0" w:color="auto"/>
              <w:bottom w:val="single" w:sz="4" w:space="0" w:color="auto"/>
              <w:right w:val="single" w:sz="4" w:space="0" w:color="auto"/>
            </w:tcBorders>
            <w:vAlign w:val="center"/>
          </w:tcPr>
          <w:p w14:paraId="66D3411F" w14:textId="0AE24AEE" w:rsidR="00EA6A23" w:rsidRDefault="00324421">
            <w:pPr>
              <w:pStyle w:val="ListParagraph"/>
              <w:ind w:left="-95"/>
              <w:jc w:val="center"/>
              <w:rPr>
                <w:rFonts w:ascii="Arial" w:hAnsi="Arial" w:cs="Arial"/>
              </w:rPr>
            </w:pPr>
            <w:r>
              <w:rPr>
                <w:rFonts w:ascii="Arial" w:hAnsi="Arial" w:cs="Arial"/>
              </w:rPr>
              <w:t>12</w:t>
            </w:r>
          </w:p>
        </w:tc>
        <w:tc>
          <w:tcPr>
            <w:tcW w:w="1842" w:type="dxa"/>
            <w:tcBorders>
              <w:top w:val="single" w:sz="4" w:space="0" w:color="auto"/>
              <w:left w:val="single" w:sz="4" w:space="0" w:color="auto"/>
              <w:bottom w:val="single" w:sz="4" w:space="0" w:color="auto"/>
              <w:right w:val="single" w:sz="4" w:space="0" w:color="auto"/>
            </w:tcBorders>
            <w:vAlign w:val="center"/>
          </w:tcPr>
          <w:p w14:paraId="517638A6" w14:textId="502A18D5" w:rsidR="00EA6A23" w:rsidRDefault="00F06D77">
            <w:pPr>
              <w:pStyle w:val="ListParagraph"/>
              <w:ind w:left="-104"/>
              <w:jc w:val="center"/>
              <w:rPr>
                <w:rFonts w:ascii="Arial" w:hAnsi="Arial" w:cs="Arial"/>
              </w:rPr>
            </w:pPr>
            <w:r>
              <w:rPr>
                <w:rFonts w:ascii="Arial" w:hAnsi="Arial" w:cs="Arial"/>
              </w:rPr>
              <w:t>15</w:t>
            </w:r>
          </w:p>
        </w:tc>
        <w:tc>
          <w:tcPr>
            <w:tcW w:w="1843" w:type="dxa"/>
            <w:tcBorders>
              <w:top w:val="single" w:sz="4" w:space="0" w:color="auto"/>
              <w:left w:val="single" w:sz="4" w:space="0" w:color="auto"/>
              <w:bottom w:val="single" w:sz="4" w:space="0" w:color="auto"/>
              <w:right w:val="single" w:sz="4" w:space="0" w:color="auto"/>
            </w:tcBorders>
            <w:vAlign w:val="center"/>
          </w:tcPr>
          <w:p w14:paraId="3F6811D8" w14:textId="096831A3" w:rsidR="00EA6A23" w:rsidRDefault="0052048A" w:rsidP="00EA6A23">
            <w:pPr>
              <w:pStyle w:val="ListParagraph"/>
              <w:ind w:left="-107"/>
              <w:jc w:val="center"/>
              <w:rPr>
                <w:rFonts w:ascii="Arial" w:hAnsi="Arial" w:cs="Arial"/>
              </w:rPr>
            </w:pPr>
            <w:r>
              <w:rPr>
                <w:rFonts w:ascii="Arial" w:hAnsi="Arial" w:cs="Arial"/>
              </w:rPr>
              <w:t>17</w:t>
            </w:r>
          </w:p>
        </w:tc>
        <w:tc>
          <w:tcPr>
            <w:tcW w:w="1843" w:type="dxa"/>
            <w:tcBorders>
              <w:top w:val="single" w:sz="4" w:space="0" w:color="auto"/>
              <w:left w:val="single" w:sz="4" w:space="0" w:color="auto"/>
              <w:bottom w:val="single" w:sz="4" w:space="0" w:color="auto"/>
              <w:right w:val="single" w:sz="4" w:space="0" w:color="auto"/>
            </w:tcBorders>
            <w:vAlign w:val="center"/>
          </w:tcPr>
          <w:p w14:paraId="168167A2" w14:textId="30DBA51F" w:rsidR="00EA6A23" w:rsidRDefault="0052048A">
            <w:pPr>
              <w:pStyle w:val="ListParagraph"/>
              <w:ind w:left="-107" w:hanging="2"/>
              <w:jc w:val="center"/>
              <w:rPr>
                <w:rFonts w:ascii="Arial" w:hAnsi="Arial" w:cs="Arial"/>
              </w:rPr>
            </w:pPr>
            <w:r>
              <w:rPr>
                <w:rFonts w:ascii="Arial" w:hAnsi="Arial" w:cs="Arial"/>
              </w:rPr>
              <w:t>18</w:t>
            </w:r>
          </w:p>
        </w:tc>
        <w:tc>
          <w:tcPr>
            <w:tcW w:w="1843" w:type="dxa"/>
            <w:tcBorders>
              <w:top w:val="single" w:sz="4" w:space="0" w:color="auto"/>
              <w:left w:val="single" w:sz="4" w:space="0" w:color="auto"/>
              <w:bottom w:val="single" w:sz="4" w:space="0" w:color="auto"/>
              <w:right w:val="single" w:sz="4" w:space="0" w:color="auto"/>
            </w:tcBorders>
            <w:vAlign w:val="center"/>
          </w:tcPr>
          <w:p w14:paraId="7D71755C" w14:textId="393301C0" w:rsidR="00EA6A23" w:rsidRDefault="0052048A">
            <w:pPr>
              <w:pStyle w:val="ListParagraph"/>
              <w:ind w:left="-107" w:hanging="4"/>
              <w:jc w:val="center"/>
              <w:rPr>
                <w:rFonts w:ascii="Arial" w:hAnsi="Arial" w:cs="Arial"/>
              </w:rPr>
            </w:pPr>
            <w:r>
              <w:rPr>
                <w:rFonts w:ascii="Arial" w:hAnsi="Arial" w:cs="Arial"/>
              </w:rPr>
              <w:t>20</w:t>
            </w:r>
          </w:p>
        </w:tc>
        <w:tc>
          <w:tcPr>
            <w:tcW w:w="1842" w:type="dxa"/>
            <w:tcBorders>
              <w:top w:val="single" w:sz="4" w:space="0" w:color="auto"/>
              <w:left w:val="single" w:sz="4" w:space="0" w:color="auto"/>
              <w:bottom w:val="single" w:sz="4" w:space="0" w:color="auto"/>
              <w:right w:val="single" w:sz="4" w:space="0" w:color="auto"/>
            </w:tcBorders>
            <w:vAlign w:val="center"/>
          </w:tcPr>
          <w:p w14:paraId="04B03D84" w14:textId="164DA396" w:rsidR="00EA6A23" w:rsidRDefault="0052048A">
            <w:pPr>
              <w:pStyle w:val="ListParagraph"/>
              <w:ind w:left="-107" w:hanging="6"/>
              <w:jc w:val="center"/>
              <w:rPr>
                <w:rFonts w:ascii="Arial" w:hAnsi="Arial" w:cs="Arial"/>
              </w:rPr>
            </w:pPr>
            <w:r>
              <w:rPr>
                <w:rFonts w:ascii="Arial" w:hAnsi="Arial" w:cs="Arial"/>
              </w:rPr>
              <w:t>20</w:t>
            </w:r>
          </w:p>
        </w:tc>
        <w:tc>
          <w:tcPr>
            <w:tcW w:w="1843" w:type="dxa"/>
            <w:tcBorders>
              <w:top w:val="single" w:sz="4" w:space="0" w:color="auto"/>
              <w:left w:val="single" w:sz="4" w:space="0" w:color="auto"/>
              <w:bottom w:val="single" w:sz="4" w:space="0" w:color="auto"/>
              <w:right w:val="single" w:sz="4" w:space="0" w:color="auto"/>
            </w:tcBorders>
            <w:vAlign w:val="center"/>
          </w:tcPr>
          <w:p w14:paraId="7834A46D" w14:textId="0A1311A5" w:rsidR="00EA6A23" w:rsidRDefault="0052048A">
            <w:pPr>
              <w:pStyle w:val="ListParagraph"/>
              <w:ind w:left="-107" w:firstLine="6"/>
              <w:jc w:val="center"/>
              <w:rPr>
                <w:rFonts w:ascii="Arial" w:hAnsi="Arial" w:cs="Arial"/>
              </w:rPr>
            </w:pPr>
            <w:r>
              <w:rPr>
                <w:rFonts w:ascii="Arial" w:hAnsi="Arial" w:cs="Arial"/>
              </w:rPr>
              <w:t>22</w:t>
            </w:r>
          </w:p>
        </w:tc>
      </w:tr>
    </w:tbl>
    <w:p w14:paraId="7B5A658E" w14:textId="55F6FD35" w:rsidR="00EA6A23" w:rsidRDefault="00EA6A23">
      <w:pPr>
        <w:rPr>
          <w:rFonts w:ascii="Arial" w:hAnsi="Arial" w:cs="Arial"/>
          <w:sz w:val="16"/>
          <w:szCs w:val="16"/>
        </w:rPr>
      </w:pPr>
    </w:p>
    <w:p w14:paraId="7F5CC792" w14:textId="77777777" w:rsidR="00EA6A23" w:rsidRPr="00A33F73" w:rsidRDefault="00EA6A23">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292DE826"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7D814660" w:rsidR="00915380" w:rsidRPr="00AE78F2" w:rsidRDefault="00B118AE" w:rsidP="00B118AE">
            <w:pPr>
              <w:rPr>
                <w:rFonts w:ascii="Arial" w:hAnsi="Arial" w:cs="Arial"/>
                <w:sz w:val="18"/>
                <w:szCs w:val="18"/>
              </w:rPr>
            </w:pPr>
            <w:r>
              <w:rPr>
                <w:rFonts w:ascii="Arial" w:hAnsi="Arial" w:cs="Arial"/>
                <w:sz w:val="18"/>
                <w:szCs w:val="18"/>
              </w:rPr>
              <w:t>Pupils resilience and perseverance in learning – they are anxious to try new things and fail.</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7205191F" w:rsidR="00915380" w:rsidRPr="00AE78F2" w:rsidRDefault="00B118AE" w:rsidP="00845265">
            <w:pPr>
              <w:rPr>
                <w:rFonts w:ascii="Arial" w:hAnsi="Arial" w:cs="Arial"/>
                <w:sz w:val="18"/>
                <w:szCs w:val="18"/>
              </w:rPr>
            </w:pPr>
            <w:r>
              <w:rPr>
                <w:rFonts w:ascii="Arial" w:hAnsi="Arial" w:cs="Arial"/>
                <w:sz w:val="18"/>
                <w:szCs w:val="18"/>
              </w:rPr>
              <w:t>Pupils come into school with very poor communication and language skills.</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60345888" w:rsidR="00915380" w:rsidRPr="002954A6" w:rsidRDefault="00B118AE" w:rsidP="00B118AE">
            <w:pPr>
              <w:rPr>
                <w:rFonts w:ascii="Arial" w:hAnsi="Arial" w:cs="Arial"/>
                <w:sz w:val="18"/>
                <w:szCs w:val="18"/>
              </w:rPr>
            </w:pPr>
            <w:r>
              <w:rPr>
                <w:rFonts w:ascii="Arial" w:hAnsi="Arial" w:cs="Arial"/>
                <w:sz w:val="18"/>
                <w:szCs w:val="18"/>
              </w:rPr>
              <w:t>Pupils have low self-regulation skills and struggle to deal with conflict and emotions.</w:t>
            </w:r>
          </w:p>
        </w:tc>
      </w:tr>
      <w:tr w:rsidR="00B118AE" w:rsidRPr="002954A6" w14:paraId="7BD14679" w14:textId="77777777" w:rsidTr="00A33F73">
        <w:tc>
          <w:tcPr>
            <w:tcW w:w="862" w:type="dxa"/>
            <w:gridSpan w:val="2"/>
            <w:tcMar>
              <w:top w:w="57" w:type="dxa"/>
              <w:bottom w:w="57" w:type="dxa"/>
            </w:tcMar>
          </w:tcPr>
          <w:p w14:paraId="475CB9FB" w14:textId="26AF65ED" w:rsidR="00B118AE" w:rsidRPr="002954A6" w:rsidRDefault="00B118AE" w:rsidP="002962F2">
            <w:pPr>
              <w:pStyle w:val="ListParagraph"/>
              <w:tabs>
                <w:tab w:val="left" w:pos="75"/>
              </w:tabs>
              <w:ind w:left="426" w:hanging="335"/>
              <w:rPr>
                <w:rFonts w:ascii="Arial" w:hAnsi="Arial" w:cs="Arial"/>
                <w:b/>
              </w:rPr>
            </w:pPr>
            <w:r>
              <w:rPr>
                <w:rFonts w:ascii="Arial" w:hAnsi="Arial" w:cs="Arial"/>
                <w:b/>
              </w:rPr>
              <w:t>D.</w:t>
            </w:r>
          </w:p>
        </w:tc>
        <w:tc>
          <w:tcPr>
            <w:tcW w:w="14555" w:type="dxa"/>
            <w:gridSpan w:val="3"/>
          </w:tcPr>
          <w:p w14:paraId="4B57A13C" w14:textId="309887F5" w:rsidR="00B118AE" w:rsidRDefault="00B118AE" w:rsidP="00B118AE">
            <w:pPr>
              <w:rPr>
                <w:rFonts w:ascii="Arial" w:hAnsi="Arial" w:cs="Arial"/>
                <w:sz w:val="18"/>
                <w:szCs w:val="18"/>
              </w:rPr>
            </w:pPr>
            <w:r>
              <w:rPr>
                <w:rFonts w:ascii="Arial" w:hAnsi="Arial" w:cs="Arial"/>
                <w:sz w:val="18"/>
                <w:szCs w:val="18"/>
              </w:rPr>
              <w:t>Underdeveloped skills in English and Mathematics.</w:t>
            </w:r>
          </w:p>
        </w:tc>
      </w:tr>
      <w:tr w:rsidR="00B118AE" w:rsidRPr="002954A6" w14:paraId="645DFC23" w14:textId="77777777" w:rsidTr="00A33F73">
        <w:tc>
          <w:tcPr>
            <w:tcW w:w="862" w:type="dxa"/>
            <w:gridSpan w:val="2"/>
            <w:tcMar>
              <w:top w:w="57" w:type="dxa"/>
              <w:bottom w:w="57" w:type="dxa"/>
            </w:tcMar>
          </w:tcPr>
          <w:p w14:paraId="0DE2C338" w14:textId="5671BDDE" w:rsidR="00B118AE" w:rsidRDefault="00B118AE" w:rsidP="002962F2">
            <w:pPr>
              <w:pStyle w:val="ListParagraph"/>
              <w:tabs>
                <w:tab w:val="left" w:pos="75"/>
              </w:tabs>
              <w:ind w:left="426" w:hanging="335"/>
              <w:rPr>
                <w:rFonts w:ascii="Arial" w:hAnsi="Arial" w:cs="Arial"/>
                <w:b/>
              </w:rPr>
            </w:pPr>
            <w:r>
              <w:rPr>
                <w:rFonts w:ascii="Arial" w:hAnsi="Arial" w:cs="Arial"/>
                <w:b/>
              </w:rPr>
              <w:t>E.</w:t>
            </w:r>
          </w:p>
        </w:tc>
        <w:tc>
          <w:tcPr>
            <w:tcW w:w="14555" w:type="dxa"/>
            <w:gridSpan w:val="3"/>
          </w:tcPr>
          <w:p w14:paraId="4F680393" w14:textId="7AF69162" w:rsidR="00B118AE" w:rsidRDefault="00B118AE" w:rsidP="00B118AE">
            <w:pPr>
              <w:rPr>
                <w:rFonts w:ascii="Arial" w:hAnsi="Arial" w:cs="Arial"/>
                <w:sz w:val="18"/>
                <w:szCs w:val="18"/>
              </w:rPr>
            </w:pPr>
            <w:r>
              <w:rPr>
                <w:rFonts w:ascii="Arial" w:hAnsi="Arial" w:cs="Arial"/>
                <w:sz w:val="18"/>
                <w:szCs w:val="18"/>
              </w:rPr>
              <w:t>Some pupils’ physical development is below that expected for their age.</w:t>
            </w:r>
          </w:p>
        </w:tc>
      </w:tr>
      <w:tr w:rsidR="00B118AE" w:rsidRPr="002954A6" w14:paraId="2BEED2FC" w14:textId="77777777" w:rsidTr="00A33F73">
        <w:trPr>
          <w:trHeight w:val="70"/>
        </w:trPr>
        <w:tc>
          <w:tcPr>
            <w:tcW w:w="15417" w:type="dxa"/>
            <w:gridSpan w:val="5"/>
            <w:shd w:val="clear" w:color="auto" w:fill="CFDCE3"/>
            <w:tcMar>
              <w:top w:w="57" w:type="dxa"/>
              <w:bottom w:w="57" w:type="dxa"/>
            </w:tcMar>
          </w:tcPr>
          <w:p w14:paraId="49ED33F3" w14:textId="77777777" w:rsidR="00B118AE" w:rsidRPr="002954A6" w:rsidRDefault="00B118AE" w:rsidP="00C068B2">
            <w:pPr>
              <w:rPr>
                <w:rFonts w:ascii="Arial" w:hAnsi="Arial" w:cs="Arial"/>
                <w:b/>
              </w:rPr>
            </w:pP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626D7F59" w:rsidR="00765EFB" w:rsidRPr="002954A6" w:rsidRDefault="00B118AE" w:rsidP="002962F2">
            <w:pPr>
              <w:tabs>
                <w:tab w:val="left" w:pos="60"/>
                <w:tab w:val="left" w:pos="426"/>
              </w:tabs>
              <w:ind w:left="426" w:hanging="284"/>
              <w:rPr>
                <w:rFonts w:ascii="Arial" w:hAnsi="Arial" w:cs="Arial"/>
                <w:b/>
              </w:rPr>
            </w:pPr>
            <w:r>
              <w:rPr>
                <w:rFonts w:ascii="Arial" w:hAnsi="Arial" w:cs="Arial"/>
                <w:b/>
              </w:rPr>
              <w:t>F.</w:t>
            </w:r>
            <w:r w:rsidR="00765EFB" w:rsidRPr="002954A6">
              <w:rPr>
                <w:rFonts w:ascii="Arial" w:hAnsi="Arial" w:cs="Arial"/>
                <w:b/>
              </w:rPr>
              <w:t xml:space="preserve"> </w:t>
            </w:r>
          </w:p>
        </w:tc>
        <w:tc>
          <w:tcPr>
            <w:tcW w:w="14555" w:type="dxa"/>
            <w:gridSpan w:val="3"/>
          </w:tcPr>
          <w:p w14:paraId="059B29B2" w14:textId="155AE2B8" w:rsidR="00915380" w:rsidRPr="002954A6" w:rsidRDefault="00B118AE" w:rsidP="000B5413">
            <w:pPr>
              <w:rPr>
                <w:rFonts w:ascii="Arial" w:hAnsi="Arial" w:cs="Arial"/>
                <w:sz w:val="18"/>
                <w:szCs w:val="18"/>
              </w:rPr>
            </w:pPr>
            <w:r>
              <w:rPr>
                <w:rFonts w:ascii="Arial" w:hAnsi="Arial" w:cs="Arial"/>
                <w:sz w:val="18"/>
                <w:szCs w:val="18"/>
              </w:rPr>
              <w:t>Attendance and lateness of some pupils.</w:t>
            </w:r>
          </w:p>
        </w:tc>
      </w:tr>
      <w:tr w:rsidR="00B118AE" w:rsidRPr="002954A6" w14:paraId="2D41F653" w14:textId="77777777" w:rsidTr="00A33F73">
        <w:trPr>
          <w:trHeight w:val="70"/>
        </w:trPr>
        <w:tc>
          <w:tcPr>
            <w:tcW w:w="862" w:type="dxa"/>
            <w:gridSpan w:val="2"/>
            <w:tcMar>
              <w:top w:w="57" w:type="dxa"/>
              <w:bottom w:w="57" w:type="dxa"/>
            </w:tcMar>
          </w:tcPr>
          <w:p w14:paraId="32374DE5" w14:textId="77E0211E" w:rsidR="00B118AE" w:rsidRDefault="00B118AE" w:rsidP="002962F2">
            <w:pPr>
              <w:tabs>
                <w:tab w:val="left" w:pos="60"/>
                <w:tab w:val="left" w:pos="426"/>
              </w:tabs>
              <w:ind w:left="426" w:hanging="284"/>
              <w:rPr>
                <w:rFonts w:ascii="Arial" w:hAnsi="Arial" w:cs="Arial"/>
                <w:b/>
              </w:rPr>
            </w:pPr>
            <w:r>
              <w:rPr>
                <w:rFonts w:ascii="Arial" w:hAnsi="Arial" w:cs="Arial"/>
                <w:b/>
              </w:rPr>
              <w:t>G.</w:t>
            </w:r>
          </w:p>
        </w:tc>
        <w:tc>
          <w:tcPr>
            <w:tcW w:w="14555" w:type="dxa"/>
            <w:gridSpan w:val="3"/>
          </w:tcPr>
          <w:p w14:paraId="0EB412CD" w14:textId="456D0D4A" w:rsidR="00B118AE" w:rsidRDefault="004D1D9F" w:rsidP="004D1D9F">
            <w:pPr>
              <w:rPr>
                <w:rFonts w:ascii="Arial" w:hAnsi="Arial" w:cs="Arial"/>
                <w:sz w:val="18"/>
                <w:szCs w:val="18"/>
              </w:rPr>
            </w:pPr>
            <w:r>
              <w:rPr>
                <w:rFonts w:ascii="Arial" w:hAnsi="Arial" w:cs="Arial"/>
                <w:sz w:val="18"/>
                <w:szCs w:val="18"/>
              </w:rPr>
              <w:t>A percentage of p</w:t>
            </w:r>
            <w:r w:rsidR="00B118AE">
              <w:rPr>
                <w:rFonts w:ascii="Arial" w:hAnsi="Arial" w:cs="Arial"/>
                <w:sz w:val="18"/>
                <w:szCs w:val="18"/>
              </w:rPr>
              <w:t xml:space="preserve">upils and families </w:t>
            </w:r>
            <w:r>
              <w:rPr>
                <w:rFonts w:ascii="Arial" w:hAnsi="Arial" w:cs="Arial"/>
                <w:sz w:val="18"/>
                <w:szCs w:val="18"/>
              </w:rPr>
              <w:t>in need of support from an Early Help Assessment, Child in Need Plan or a Child Protection Plan</w:t>
            </w:r>
            <w:r w:rsidR="00B118AE">
              <w:rPr>
                <w:rFonts w:ascii="Arial" w:hAnsi="Arial" w:cs="Arial"/>
                <w:sz w:val="18"/>
                <w:szCs w:val="18"/>
              </w:rPr>
              <w:t>.</w:t>
            </w:r>
          </w:p>
        </w:tc>
      </w:tr>
      <w:tr w:rsidR="004D1D9F" w:rsidRPr="002954A6" w14:paraId="37D96F20" w14:textId="77777777" w:rsidTr="00A33F73">
        <w:trPr>
          <w:trHeight w:val="70"/>
        </w:trPr>
        <w:tc>
          <w:tcPr>
            <w:tcW w:w="862" w:type="dxa"/>
            <w:gridSpan w:val="2"/>
            <w:tcMar>
              <w:top w:w="57" w:type="dxa"/>
              <w:bottom w:w="57" w:type="dxa"/>
            </w:tcMar>
          </w:tcPr>
          <w:p w14:paraId="1DD2DF6C" w14:textId="0E32EC83" w:rsidR="004D1D9F" w:rsidRDefault="00EA7ED3" w:rsidP="002962F2">
            <w:pPr>
              <w:tabs>
                <w:tab w:val="left" w:pos="60"/>
                <w:tab w:val="left" w:pos="426"/>
              </w:tabs>
              <w:ind w:left="426" w:hanging="284"/>
              <w:rPr>
                <w:rFonts w:ascii="Arial" w:hAnsi="Arial" w:cs="Arial"/>
                <w:b/>
              </w:rPr>
            </w:pPr>
            <w:r>
              <w:rPr>
                <w:rFonts w:ascii="Arial" w:hAnsi="Arial" w:cs="Arial"/>
                <w:b/>
              </w:rPr>
              <w:t>H.</w:t>
            </w:r>
          </w:p>
        </w:tc>
        <w:tc>
          <w:tcPr>
            <w:tcW w:w="14555" w:type="dxa"/>
            <w:gridSpan w:val="3"/>
          </w:tcPr>
          <w:p w14:paraId="3DD1E20A" w14:textId="5247C97F" w:rsidR="004D1D9F" w:rsidRDefault="00EA7ED3" w:rsidP="004D1D9F">
            <w:pPr>
              <w:rPr>
                <w:rFonts w:ascii="Arial" w:hAnsi="Arial" w:cs="Arial"/>
                <w:sz w:val="18"/>
                <w:szCs w:val="18"/>
              </w:rPr>
            </w:pPr>
            <w:r>
              <w:rPr>
                <w:rFonts w:ascii="Arial" w:hAnsi="Arial" w:cs="Arial"/>
                <w:sz w:val="18"/>
                <w:szCs w:val="18"/>
              </w:rPr>
              <w:t>Parental engagement</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4C5F90BA"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1252434" w14:textId="77777777" w:rsidR="008916BD" w:rsidRDefault="00710029" w:rsidP="00710029">
            <w:pPr>
              <w:rPr>
                <w:rFonts w:ascii="Arial" w:hAnsi="Arial" w:cs="Arial"/>
                <w:sz w:val="18"/>
                <w:szCs w:val="18"/>
              </w:rPr>
            </w:pPr>
            <w:r>
              <w:rPr>
                <w:rFonts w:ascii="Arial" w:hAnsi="Arial" w:cs="Arial"/>
                <w:sz w:val="18"/>
                <w:szCs w:val="18"/>
              </w:rPr>
              <w:t>Pupils are confident in and can work independently from adults, demonstrating that they have</w:t>
            </w:r>
            <w:r w:rsidR="008916BD">
              <w:rPr>
                <w:rFonts w:ascii="Arial" w:hAnsi="Arial" w:cs="Arial"/>
                <w:sz w:val="18"/>
                <w:szCs w:val="18"/>
              </w:rPr>
              <w:t xml:space="preserve"> not afraid to try and fail.</w:t>
            </w:r>
          </w:p>
          <w:p w14:paraId="12B48D77" w14:textId="77777777" w:rsidR="008916BD" w:rsidRDefault="008916BD" w:rsidP="00710029">
            <w:pPr>
              <w:rPr>
                <w:rFonts w:ascii="Arial" w:hAnsi="Arial" w:cs="Arial"/>
                <w:sz w:val="18"/>
                <w:szCs w:val="18"/>
              </w:rPr>
            </w:pPr>
          </w:p>
          <w:p w14:paraId="3A695F52" w14:textId="02F671F7" w:rsidR="00915380" w:rsidRPr="00AE78F2" w:rsidRDefault="008916BD" w:rsidP="00710029">
            <w:pPr>
              <w:rPr>
                <w:rFonts w:ascii="Arial" w:hAnsi="Arial" w:cs="Arial"/>
                <w:sz w:val="18"/>
                <w:szCs w:val="18"/>
              </w:rPr>
            </w:pPr>
            <w:r>
              <w:rPr>
                <w:rFonts w:ascii="Arial" w:hAnsi="Arial" w:cs="Arial"/>
                <w:sz w:val="18"/>
                <w:szCs w:val="18"/>
              </w:rPr>
              <w:t>M</w:t>
            </w:r>
            <w:r w:rsidR="00D42A14">
              <w:rPr>
                <w:rFonts w:ascii="Arial" w:hAnsi="Arial" w:cs="Arial"/>
                <w:sz w:val="18"/>
                <w:szCs w:val="18"/>
              </w:rPr>
              <w:t>easured through monitoring behaviour rates and progress of learning.</w:t>
            </w:r>
          </w:p>
        </w:tc>
        <w:tc>
          <w:tcPr>
            <w:tcW w:w="6030" w:type="dxa"/>
          </w:tcPr>
          <w:p w14:paraId="07F2713B" w14:textId="0119FD70" w:rsidR="00A6273A" w:rsidRPr="007243B8" w:rsidRDefault="007243B8" w:rsidP="007243B8">
            <w:pPr>
              <w:pStyle w:val="ListParagraph"/>
              <w:numPr>
                <w:ilvl w:val="0"/>
                <w:numId w:val="29"/>
              </w:numPr>
              <w:rPr>
                <w:rFonts w:ascii="Arial" w:hAnsi="Arial" w:cs="Arial"/>
                <w:sz w:val="18"/>
                <w:szCs w:val="18"/>
              </w:rPr>
            </w:pPr>
            <w:r w:rsidRPr="007243B8">
              <w:rPr>
                <w:rFonts w:ascii="Arial" w:hAnsi="Arial" w:cs="Arial"/>
                <w:sz w:val="18"/>
                <w:szCs w:val="18"/>
              </w:rPr>
              <w:t>Reduction</w:t>
            </w:r>
            <w:r w:rsidR="00710029">
              <w:rPr>
                <w:rFonts w:ascii="Arial" w:hAnsi="Arial" w:cs="Arial"/>
                <w:sz w:val="18"/>
                <w:szCs w:val="18"/>
              </w:rPr>
              <w:t xml:space="preserve"> in incidents of poor learning behaviours.</w:t>
            </w:r>
          </w:p>
          <w:p w14:paraId="4060BEC6" w14:textId="1D861ECB" w:rsidR="007243B8" w:rsidRDefault="007243B8" w:rsidP="007243B8">
            <w:pPr>
              <w:pStyle w:val="ListParagraph"/>
              <w:numPr>
                <w:ilvl w:val="0"/>
                <w:numId w:val="29"/>
              </w:numPr>
              <w:rPr>
                <w:rFonts w:ascii="Arial" w:hAnsi="Arial" w:cs="Arial"/>
                <w:sz w:val="18"/>
                <w:szCs w:val="18"/>
              </w:rPr>
            </w:pPr>
            <w:r w:rsidRPr="007243B8">
              <w:rPr>
                <w:rFonts w:ascii="Arial" w:hAnsi="Arial" w:cs="Arial"/>
                <w:sz w:val="18"/>
                <w:szCs w:val="18"/>
              </w:rPr>
              <w:t>Diminishing gap between PP and national</w:t>
            </w:r>
            <w:r w:rsidR="00710029">
              <w:rPr>
                <w:rFonts w:ascii="Arial" w:hAnsi="Arial" w:cs="Arial"/>
                <w:sz w:val="18"/>
                <w:szCs w:val="18"/>
              </w:rPr>
              <w:t xml:space="preserve"> average</w:t>
            </w:r>
            <w:r w:rsidRPr="007243B8">
              <w:rPr>
                <w:rFonts w:ascii="Arial" w:hAnsi="Arial" w:cs="Arial"/>
                <w:sz w:val="18"/>
                <w:szCs w:val="18"/>
              </w:rPr>
              <w:t>.</w:t>
            </w:r>
          </w:p>
          <w:p w14:paraId="62CEAD12" w14:textId="374B1A49" w:rsidR="00710029" w:rsidRDefault="00710029" w:rsidP="007243B8">
            <w:pPr>
              <w:pStyle w:val="ListParagraph"/>
              <w:numPr>
                <w:ilvl w:val="0"/>
                <w:numId w:val="29"/>
              </w:numPr>
              <w:rPr>
                <w:rFonts w:ascii="Arial" w:hAnsi="Arial" w:cs="Arial"/>
                <w:sz w:val="18"/>
                <w:szCs w:val="18"/>
              </w:rPr>
            </w:pPr>
            <w:r>
              <w:rPr>
                <w:rFonts w:ascii="Arial" w:hAnsi="Arial" w:cs="Arial"/>
                <w:sz w:val="18"/>
                <w:szCs w:val="18"/>
              </w:rPr>
              <w:t>Pupils demonstrate confidence within the classroom.</w:t>
            </w:r>
          </w:p>
          <w:p w14:paraId="777A9E15" w14:textId="4379EB77" w:rsidR="00710029" w:rsidRPr="007243B8" w:rsidRDefault="00710029" w:rsidP="007243B8">
            <w:pPr>
              <w:pStyle w:val="ListParagraph"/>
              <w:numPr>
                <w:ilvl w:val="0"/>
                <w:numId w:val="29"/>
              </w:numPr>
              <w:rPr>
                <w:rFonts w:ascii="Arial" w:hAnsi="Arial" w:cs="Arial"/>
                <w:sz w:val="18"/>
                <w:szCs w:val="18"/>
              </w:rPr>
            </w:pPr>
            <w:r>
              <w:rPr>
                <w:rFonts w:ascii="Arial" w:hAnsi="Arial" w:cs="Arial"/>
                <w:sz w:val="18"/>
                <w:szCs w:val="18"/>
              </w:rPr>
              <w:t xml:space="preserve">Pupils can work independently and produce the require quality and quantity. </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4DC8DEE6" w14:textId="56A671EB" w:rsidR="008916BD" w:rsidRDefault="00710029" w:rsidP="00710029">
            <w:pPr>
              <w:rPr>
                <w:rFonts w:ascii="Arial" w:hAnsi="Arial" w:cs="Arial"/>
                <w:sz w:val="18"/>
                <w:szCs w:val="18"/>
              </w:rPr>
            </w:pPr>
            <w:r>
              <w:rPr>
                <w:rFonts w:ascii="Arial" w:hAnsi="Arial" w:cs="Arial"/>
                <w:sz w:val="18"/>
                <w:szCs w:val="18"/>
              </w:rPr>
              <w:t>Pupils are making at least expected progress towards there are related expectations in</w:t>
            </w:r>
            <w:r w:rsidR="00D42A14">
              <w:rPr>
                <w:rFonts w:ascii="Arial" w:hAnsi="Arial" w:cs="Arial"/>
                <w:sz w:val="18"/>
                <w:szCs w:val="18"/>
              </w:rPr>
              <w:t xml:space="preserve"> c</w:t>
            </w:r>
            <w:r w:rsidR="008916BD">
              <w:rPr>
                <w:rFonts w:ascii="Arial" w:hAnsi="Arial" w:cs="Arial"/>
                <w:sz w:val="18"/>
                <w:szCs w:val="18"/>
              </w:rPr>
              <w:t>ommunication and language.</w:t>
            </w:r>
          </w:p>
          <w:p w14:paraId="4A6D1764" w14:textId="77777777" w:rsidR="008916BD" w:rsidRDefault="008916BD" w:rsidP="00710029">
            <w:pPr>
              <w:rPr>
                <w:rFonts w:ascii="Arial" w:hAnsi="Arial" w:cs="Arial"/>
                <w:sz w:val="18"/>
                <w:szCs w:val="18"/>
              </w:rPr>
            </w:pPr>
          </w:p>
          <w:p w14:paraId="68778DA1" w14:textId="0A372667" w:rsidR="00915380" w:rsidRPr="00AE78F2" w:rsidRDefault="008916BD" w:rsidP="00710029">
            <w:pPr>
              <w:rPr>
                <w:rFonts w:ascii="Arial" w:hAnsi="Arial" w:cs="Arial"/>
                <w:sz w:val="18"/>
                <w:szCs w:val="18"/>
              </w:rPr>
            </w:pPr>
            <w:r>
              <w:rPr>
                <w:rFonts w:ascii="Arial" w:hAnsi="Arial" w:cs="Arial"/>
                <w:sz w:val="18"/>
                <w:szCs w:val="18"/>
              </w:rPr>
              <w:t>M</w:t>
            </w:r>
            <w:r w:rsidR="00D42A14">
              <w:rPr>
                <w:rFonts w:ascii="Arial" w:hAnsi="Arial" w:cs="Arial"/>
                <w:sz w:val="18"/>
                <w:szCs w:val="18"/>
              </w:rPr>
              <w:t>easured by the rate of progress children are making in Early Year</w:t>
            </w:r>
            <w:r w:rsidR="00710029">
              <w:rPr>
                <w:rFonts w:ascii="Arial" w:hAnsi="Arial" w:cs="Arial"/>
                <w:sz w:val="18"/>
                <w:szCs w:val="18"/>
              </w:rPr>
              <w:t>s/rates of progress in Reading and Writing in later years and their attainment against the age related expectations.</w:t>
            </w:r>
          </w:p>
        </w:tc>
        <w:tc>
          <w:tcPr>
            <w:tcW w:w="6030" w:type="dxa"/>
          </w:tcPr>
          <w:p w14:paraId="35FE3AC5" w14:textId="50E21FEB" w:rsidR="00A6273A" w:rsidRDefault="007243B8" w:rsidP="007243B8">
            <w:pPr>
              <w:pStyle w:val="ListParagraph"/>
              <w:numPr>
                <w:ilvl w:val="0"/>
                <w:numId w:val="30"/>
              </w:numPr>
              <w:rPr>
                <w:rFonts w:ascii="Arial" w:hAnsi="Arial" w:cs="Arial"/>
                <w:sz w:val="18"/>
                <w:szCs w:val="18"/>
              </w:rPr>
            </w:pPr>
            <w:r>
              <w:rPr>
                <w:rFonts w:ascii="Arial" w:hAnsi="Arial" w:cs="Arial"/>
                <w:sz w:val="18"/>
                <w:szCs w:val="18"/>
              </w:rPr>
              <w:t xml:space="preserve">Disadvantaged pupils with lower starting points are making more </w:t>
            </w:r>
            <w:r w:rsidR="00710029">
              <w:rPr>
                <w:rFonts w:ascii="Arial" w:hAnsi="Arial" w:cs="Arial"/>
                <w:sz w:val="18"/>
                <w:szCs w:val="18"/>
              </w:rPr>
              <w:t xml:space="preserve">than expected </w:t>
            </w:r>
            <w:r>
              <w:rPr>
                <w:rFonts w:ascii="Arial" w:hAnsi="Arial" w:cs="Arial"/>
                <w:sz w:val="18"/>
                <w:szCs w:val="18"/>
              </w:rPr>
              <w:t xml:space="preserve">progress </w:t>
            </w:r>
            <w:r w:rsidR="00710029">
              <w:rPr>
                <w:rFonts w:ascii="Arial" w:hAnsi="Arial" w:cs="Arial"/>
                <w:sz w:val="18"/>
                <w:szCs w:val="18"/>
              </w:rPr>
              <w:t xml:space="preserve">in order </w:t>
            </w:r>
            <w:r>
              <w:rPr>
                <w:rFonts w:ascii="Arial" w:hAnsi="Arial" w:cs="Arial"/>
                <w:sz w:val="18"/>
                <w:szCs w:val="18"/>
              </w:rPr>
              <w:t xml:space="preserve">to diminish the gap.  </w:t>
            </w:r>
          </w:p>
          <w:p w14:paraId="4D813713" w14:textId="487223E2" w:rsidR="007243B8" w:rsidRPr="007243B8" w:rsidRDefault="007243B8" w:rsidP="007243B8">
            <w:pPr>
              <w:pStyle w:val="ListParagraph"/>
              <w:numPr>
                <w:ilvl w:val="0"/>
                <w:numId w:val="30"/>
              </w:numPr>
              <w:rPr>
                <w:rFonts w:ascii="Arial" w:hAnsi="Arial" w:cs="Arial"/>
                <w:sz w:val="18"/>
                <w:szCs w:val="18"/>
              </w:rPr>
            </w:pPr>
            <w:r>
              <w:rPr>
                <w:rFonts w:ascii="Arial" w:hAnsi="Arial" w:cs="Arial"/>
                <w:sz w:val="18"/>
                <w:szCs w:val="18"/>
              </w:rPr>
              <w:t xml:space="preserve">Disadvantaged pupils with high starting points are making progress in line </w:t>
            </w:r>
            <w:r w:rsidR="008916BD">
              <w:rPr>
                <w:rFonts w:ascii="Arial" w:hAnsi="Arial" w:cs="Arial"/>
                <w:sz w:val="18"/>
                <w:szCs w:val="18"/>
              </w:rPr>
              <w:t>with non-disadvantaged pupils, if not better.</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4C71F8A6" w14:textId="77777777" w:rsidR="008916BD" w:rsidRDefault="008916BD" w:rsidP="00D42A14">
            <w:pPr>
              <w:rPr>
                <w:rFonts w:ascii="Arial" w:hAnsi="Arial" w:cs="Arial"/>
                <w:sz w:val="18"/>
                <w:szCs w:val="18"/>
              </w:rPr>
            </w:pPr>
            <w:r>
              <w:rPr>
                <w:rFonts w:ascii="Arial" w:hAnsi="Arial" w:cs="Arial"/>
                <w:sz w:val="18"/>
                <w:szCs w:val="18"/>
              </w:rPr>
              <w:t>Pupils have</w:t>
            </w:r>
            <w:r w:rsidR="00D42A14">
              <w:rPr>
                <w:rFonts w:ascii="Arial" w:hAnsi="Arial" w:cs="Arial"/>
                <w:sz w:val="18"/>
                <w:szCs w:val="18"/>
              </w:rPr>
              <w:t xml:space="preserve"> the skills </w:t>
            </w:r>
            <w:r>
              <w:rPr>
                <w:rFonts w:ascii="Arial" w:hAnsi="Arial" w:cs="Arial"/>
                <w:sz w:val="18"/>
                <w:szCs w:val="18"/>
              </w:rPr>
              <w:t xml:space="preserve">required </w:t>
            </w:r>
            <w:r w:rsidR="00D42A14">
              <w:rPr>
                <w:rFonts w:ascii="Arial" w:hAnsi="Arial" w:cs="Arial"/>
                <w:sz w:val="18"/>
                <w:szCs w:val="18"/>
              </w:rPr>
              <w:t>to deal with different life situations and make informed choices about their responsibilities towards others and themselves.</w:t>
            </w:r>
          </w:p>
          <w:p w14:paraId="40CEBFF2" w14:textId="77777777" w:rsidR="008916BD" w:rsidRDefault="008916BD" w:rsidP="00D42A14">
            <w:pPr>
              <w:rPr>
                <w:rFonts w:ascii="Arial" w:hAnsi="Arial" w:cs="Arial"/>
                <w:sz w:val="18"/>
                <w:szCs w:val="18"/>
              </w:rPr>
            </w:pPr>
          </w:p>
          <w:p w14:paraId="2CF08675" w14:textId="6B3950D2" w:rsidR="00915380" w:rsidRPr="00AE78F2" w:rsidRDefault="008916BD" w:rsidP="00D42A14">
            <w:pPr>
              <w:rPr>
                <w:rFonts w:ascii="Arial" w:hAnsi="Arial" w:cs="Arial"/>
                <w:sz w:val="18"/>
                <w:szCs w:val="18"/>
              </w:rPr>
            </w:pPr>
            <w:r>
              <w:rPr>
                <w:rFonts w:ascii="Arial" w:hAnsi="Arial" w:cs="Arial"/>
                <w:sz w:val="18"/>
                <w:szCs w:val="18"/>
              </w:rPr>
              <w:t>M</w:t>
            </w:r>
            <w:r w:rsidR="00021008">
              <w:rPr>
                <w:rFonts w:ascii="Arial" w:hAnsi="Arial" w:cs="Arial"/>
                <w:sz w:val="18"/>
                <w:szCs w:val="18"/>
              </w:rPr>
              <w:t>easured through the behaviour logs and recording of incidents.</w:t>
            </w:r>
          </w:p>
        </w:tc>
        <w:tc>
          <w:tcPr>
            <w:tcW w:w="6030" w:type="dxa"/>
          </w:tcPr>
          <w:p w14:paraId="2CF5EA5E" w14:textId="30691AB5" w:rsidR="008916BD" w:rsidRDefault="007243B8" w:rsidP="007243B8">
            <w:pPr>
              <w:pStyle w:val="ListParagraph"/>
              <w:numPr>
                <w:ilvl w:val="0"/>
                <w:numId w:val="31"/>
              </w:numPr>
              <w:rPr>
                <w:rFonts w:ascii="Arial" w:hAnsi="Arial" w:cs="Arial"/>
                <w:sz w:val="18"/>
                <w:szCs w:val="18"/>
              </w:rPr>
            </w:pPr>
            <w:r>
              <w:rPr>
                <w:rFonts w:ascii="Arial" w:hAnsi="Arial" w:cs="Arial"/>
                <w:sz w:val="18"/>
                <w:szCs w:val="18"/>
              </w:rPr>
              <w:t>Reduction in the number of incidents of poor behaviour</w:t>
            </w:r>
            <w:r w:rsidR="008916BD">
              <w:rPr>
                <w:rFonts w:ascii="Arial" w:hAnsi="Arial" w:cs="Arial"/>
                <w:sz w:val="18"/>
                <w:szCs w:val="18"/>
              </w:rPr>
              <w:t xml:space="preserve"> outside the classroom.</w:t>
            </w:r>
          </w:p>
          <w:p w14:paraId="2262F299" w14:textId="5A455209" w:rsidR="00A6273A" w:rsidRPr="007243B8" w:rsidRDefault="008916BD" w:rsidP="007243B8">
            <w:pPr>
              <w:pStyle w:val="ListParagraph"/>
              <w:numPr>
                <w:ilvl w:val="0"/>
                <w:numId w:val="31"/>
              </w:numPr>
              <w:rPr>
                <w:rFonts w:ascii="Arial" w:hAnsi="Arial" w:cs="Arial"/>
                <w:sz w:val="18"/>
                <w:szCs w:val="18"/>
              </w:rPr>
            </w:pPr>
            <w:r>
              <w:rPr>
                <w:rFonts w:ascii="Arial" w:hAnsi="Arial" w:cs="Arial"/>
                <w:sz w:val="18"/>
                <w:szCs w:val="18"/>
              </w:rPr>
              <w:t>Reduction is the number of incidents of poor learning behaviours in the classroom.</w:t>
            </w:r>
          </w:p>
        </w:tc>
      </w:tr>
      <w:tr w:rsidR="002954A6" w:rsidRPr="002954A6" w14:paraId="204CF49E" w14:textId="77777777" w:rsidTr="00A33F73">
        <w:trPr>
          <w:gridAfter w:val="1"/>
          <w:wAfter w:w="65" w:type="dxa"/>
          <w:trHeight w:val="805"/>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0B642B4A" w14:textId="5D71A673" w:rsidR="008916BD" w:rsidRDefault="008916BD" w:rsidP="002D742D">
            <w:pPr>
              <w:rPr>
                <w:rFonts w:ascii="Arial" w:hAnsi="Arial" w:cs="Arial"/>
                <w:sz w:val="18"/>
                <w:szCs w:val="18"/>
              </w:rPr>
            </w:pPr>
            <w:r>
              <w:rPr>
                <w:rFonts w:ascii="Arial" w:hAnsi="Arial" w:cs="Arial"/>
                <w:sz w:val="18"/>
                <w:szCs w:val="18"/>
              </w:rPr>
              <w:t>All children achieve age related expectations by the time they leave at the end of Key Stage 2, with a significant number of pupils exceeding age related expectations.</w:t>
            </w:r>
          </w:p>
          <w:p w14:paraId="7356B4A7" w14:textId="77777777" w:rsidR="008916BD" w:rsidRDefault="008916BD" w:rsidP="002D742D">
            <w:pPr>
              <w:rPr>
                <w:rFonts w:ascii="Arial" w:hAnsi="Arial" w:cs="Arial"/>
                <w:sz w:val="18"/>
                <w:szCs w:val="18"/>
              </w:rPr>
            </w:pPr>
          </w:p>
          <w:p w14:paraId="6210ECD2" w14:textId="458A2E1C" w:rsidR="00915380" w:rsidRPr="00AE78F2" w:rsidRDefault="008916BD" w:rsidP="002D742D">
            <w:pPr>
              <w:rPr>
                <w:rFonts w:ascii="Arial" w:hAnsi="Arial" w:cs="Arial"/>
                <w:sz w:val="18"/>
                <w:szCs w:val="18"/>
              </w:rPr>
            </w:pPr>
            <w:r>
              <w:rPr>
                <w:rFonts w:ascii="Arial" w:hAnsi="Arial" w:cs="Arial"/>
                <w:sz w:val="18"/>
                <w:szCs w:val="18"/>
              </w:rPr>
              <w:t>M</w:t>
            </w:r>
            <w:r w:rsidR="002D742D">
              <w:rPr>
                <w:rFonts w:ascii="Arial" w:hAnsi="Arial" w:cs="Arial"/>
                <w:sz w:val="18"/>
                <w:szCs w:val="18"/>
              </w:rPr>
              <w:t>easured through rates of progress and attainment.</w:t>
            </w:r>
          </w:p>
        </w:tc>
        <w:tc>
          <w:tcPr>
            <w:tcW w:w="6030" w:type="dxa"/>
          </w:tcPr>
          <w:p w14:paraId="3E5A110D" w14:textId="167180B0" w:rsidR="00FB223A" w:rsidRPr="007243B8" w:rsidRDefault="007243B8" w:rsidP="008916BD">
            <w:pPr>
              <w:pStyle w:val="ListParagraph"/>
              <w:numPr>
                <w:ilvl w:val="0"/>
                <w:numId w:val="31"/>
              </w:numPr>
              <w:rPr>
                <w:rFonts w:ascii="Arial" w:hAnsi="Arial" w:cs="Arial"/>
                <w:sz w:val="18"/>
                <w:szCs w:val="18"/>
              </w:rPr>
            </w:pPr>
            <w:r>
              <w:rPr>
                <w:rFonts w:ascii="Arial" w:hAnsi="Arial" w:cs="Arial"/>
                <w:sz w:val="18"/>
                <w:szCs w:val="18"/>
              </w:rPr>
              <w:t>Disadvantaged pupils make better than expected progress to attain</w:t>
            </w:r>
            <w:r w:rsidR="008916BD">
              <w:rPr>
                <w:rFonts w:ascii="Arial" w:hAnsi="Arial" w:cs="Arial"/>
                <w:sz w:val="18"/>
                <w:szCs w:val="18"/>
              </w:rPr>
              <w:t xml:space="preserve"> at least age related expectations at the end of Key Stage 2.</w:t>
            </w:r>
          </w:p>
        </w:tc>
      </w:tr>
      <w:tr w:rsidR="007243B8" w:rsidRPr="002954A6" w14:paraId="2C1BB3C2" w14:textId="77777777" w:rsidTr="00A33F73">
        <w:trPr>
          <w:gridAfter w:val="1"/>
          <w:wAfter w:w="65" w:type="dxa"/>
          <w:trHeight w:val="805"/>
        </w:trPr>
        <w:tc>
          <w:tcPr>
            <w:tcW w:w="817" w:type="dxa"/>
            <w:tcMar>
              <w:top w:w="57" w:type="dxa"/>
              <w:bottom w:w="57" w:type="dxa"/>
            </w:tcMar>
          </w:tcPr>
          <w:p w14:paraId="5499F1D7" w14:textId="77777777" w:rsidR="007243B8" w:rsidRPr="002954A6" w:rsidRDefault="007243B8"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3077C21" w14:textId="03EE3A02" w:rsidR="008916BD" w:rsidRDefault="009B0F6B" w:rsidP="008916BD">
            <w:pPr>
              <w:rPr>
                <w:rFonts w:ascii="Arial" w:hAnsi="Arial" w:cs="Arial"/>
                <w:sz w:val="18"/>
                <w:szCs w:val="18"/>
              </w:rPr>
            </w:pPr>
            <w:r>
              <w:rPr>
                <w:rFonts w:ascii="Arial" w:hAnsi="Arial" w:cs="Arial"/>
                <w:sz w:val="18"/>
                <w:szCs w:val="18"/>
              </w:rPr>
              <w:t>Disadvantaged pupils have access to a high quality and stimula</w:t>
            </w:r>
            <w:r w:rsidR="008916BD">
              <w:rPr>
                <w:rFonts w:ascii="Arial" w:hAnsi="Arial" w:cs="Arial"/>
                <w:sz w:val="18"/>
                <w:szCs w:val="18"/>
              </w:rPr>
              <w:t>ting Early Years Environment which</w:t>
            </w:r>
            <w:r>
              <w:rPr>
                <w:rFonts w:ascii="Arial" w:hAnsi="Arial" w:cs="Arial"/>
                <w:sz w:val="18"/>
                <w:szCs w:val="18"/>
              </w:rPr>
              <w:t xml:space="preserve"> allows them to confidently explore their surroundings and improve their physical development.</w:t>
            </w:r>
            <w:r w:rsidR="008916BD">
              <w:rPr>
                <w:rFonts w:ascii="Arial" w:hAnsi="Arial" w:cs="Arial"/>
                <w:sz w:val="18"/>
                <w:szCs w:val="18"/>
              </w:rPr>
              <w:t xml:space="preserve"> Pupils joining after EYFS, have the opportunity to improve their physical development through high quality PE and specific interventions.</w:t>
            </w:r>
          </w:p>
          <w:p w14:paraId="6297661D" w14:textId="77777777" w:rsidR="008916BD" w:rsidRDefault="008916BD" w:rsidP="008916BD">
            <w:pPr>
              <w:rPr>
                <w:rFonts w:ascii="Arial" w:hAnsi="Arial" w:cs="Arial"/>
                <w:sz w:val="18"/>
                <w:szCs w:val="18"/>
              </w:rPr>
            </w:pPr>
          </w:p>
          <w:p w14:paraId="30DF9E59" w14:textId="24FA61C5" w:rsidR="007243B8" w:rsidRDefault="008916BD" w:rsidP="008916BD">
            <w:pPr>
              <w:rPr>
                <w:rFonts w:ascii="Arial" w:hAnsi="Arial" w:cs="Arial"/>
                <w:sz w:val="18"/>
                <w:szCs w:val="18"/>
              </w:rPr>
            </w:pPr>
            <w:r>
              <w:rPr>
                <w:rFonts w:ascii="Arial" w:hAnsi="Arial" w:cs="Arial"/>
                <w:sz w:val="18"/>
                <w:szCs w:val="18"/>
              </w:rPr>
              <w:t>M</w:t>
            </w:r>
            <w:r w:rsidR="001740DA">
              <w:rPr>
                <w:rFonts w:ascii="Arial" w:hAnsi="Arial" w:cs="Arial"/>
                <w:sz w:val="18"/>
                <w:szCs w:val="18"/>
              </w:rPr>
              <w:t>easured through learning walks, lesson observations and analysis of data.</w:t>
            </w:r>
          </w:p>
        </w:tc>
        <w:tc>
          <w:tcPr>
            <w:tcW w:w="6030" w:type="dxa"/>
          </w:tcPr>
          <w:p w14:paraId="2D7AA2B7" w14:textId="437EB811" w:rsidR="007243B8" w:rsidRDefault="00343E89" w:rsidP="007243B8">
            <w:pPr>
              <w:pStyle w:val="ListParagraph"/>
              <w:numPr>
                <w:ilvl w:val="0"/>
                <w:numId w:val="31"/>
              </w:numPr>
              <w:rPr>
                <w:rFonts w:ascii="Arial" w:hAnsi="Arial" w:cs="Arial"/>
                <w:sz w:val="18"/>
                <w:szCs w:val="18"/>
              </w:rPr>
            </w:pPr>
            <w:r>
              <w:rPr>
                <w:rFonts w:ascii="Arial" w:hAnsi="Arial" w:cs="Arial"/>
                <w:sz w:val="18"/>
                <w:szCs w:val="18"/>
              </w:rPr>
              <w:t>During lesson observation</w:t>
            </w:r>
            <w:r w:rsidR="008916BD">
              <w:rPr>
                <w:rFonts w:ascii="Arial" w:hAnsi="Arial" w:cs="Arial"/>
                <w:sz w:val="18"/>
                <w:szCs w:val="18"/>
              </w:rPr>
              <w:t>s</w:t>
            </w:r>
            <w:r>
              <w:rPr>
                <w:rFonts w:ascii="Arial" w:hAnsi="Arial" w:cs="Arial"/>
                <w:sz w:val="18"/>
                <w:szCs w:val="18"/>
              </w:rPr>
              <w:t>, evidence that pupils can move freely between indoor and outdoor environment.</w:t>
            </w:r>
          </w:p>
          <w:p w14:paraId="0DCA7CA0" w14:textId="713B2B83" w:rsidR="001740DA" w:rsidRPr="001740DA" w:rsidRDefault="00343E89" w:rsidP="001740DA">
            <w:pPr>
              <w:pStyle w:val="ListParagraph"/>
              <w:numPr>
                <w:ilvl w:val="0"/>
                <w:numId w:val="31"/>
              </w:numPr>
              <w:rPr>
                <w:rFonts w:ascii="Arial" w:hAnsi="Arial" w:cs="Arial"/>
                <w:sz w:val="18"/>
                <w:szCs w:val="18"/>
              </w:rPr>
            </w:pPr>
            <w:r>
              <w:rPr>
                <w:rFonts w:ascii="Arial" w:hAnsi="Arial" w:cs="Arial"/>
                <w:sz w:val="18"/>
                <w:szCs w:val="18"/>
              </w:rPr>
              <w:t>Disadvantaged pupils starting with poor physical development, make better than expected progress.</w:t>
            </w:r>
          </w:p>
        </w:tc>
      </w:tr>
      <w:tr w:rsidR="001740DA" w:rsidRPr="002954A6" w14:paraId="0589D32E" w14:textId="77777777" w:rsidTr="00A33F73">
        <w:trPr>
          <w:gridAfter w:val="1"/>
          <w:wAfter w:w="65" w:type="dxa"/>
          <w:trHeight w:val="805"/>
        </w:trPr>
        <w:tc>
          <w:tcPr>
            <w:tcW w:w="817" w:type="dxa"/>
            <w:tcMar>
              <w:top w:w="57" w:type="dxa"/>
              <w:bottom w:w="57" w:type="dxa"/>
            </w:tcMar>
          </w:tcPr>
          <w:p w14:paraId="6D77F9AF" w14:textId="77777777" w:rsidR="001740DA" w:rsidRPr="002954A6" w:rsidRDefault="001740D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B83AA0D" w14:textId="32AFAB4B" w:rsidR="008916BD" w:rsidRDefault="008916BD" w:rsidP="009B0F6B">
            <w:pPr>
              <w:rPr>
                <w:rFonts w:ascii="Arial" w:hAnsi="Arial" w:cs="Arial"/>
                <w:sz w:val="18"/>
                <w:szCs w:val="18"/>
              </w:rPr>
            </w:pPr>
            <w:r>
              <w:rPr>
                <w:rFonts w:ascii="Arial" w:hAnsi="Arial" w:cs="Arial"/>
                <w:sz w:val="18"/>
                <w:szCs w:val="18"/>
              </w:rPr>
              <w:t>Attendance is better than the</w:t>
            </w:r>
            <w:r w:rsidR="001740DA">
              <w:rPr>
                <w:rFonts w:ascii="Arial" w:hAnsi="Arial" w:cs="Arial"/>
                <w:sz w:val="18"/>
                <w:szCs w:val="18"/>
              </w:rPr>
              <w:t xml:space="preserve"> na</w:t>
            </w:r>
            <w:r w:rsidR="00303E33">
              <w:rPr>
                <w:rFonts w:ascii="Arial" w:hAnsi="Arial" w:cs="Arial"/>
                <w:sz w:val="18"/>
                <w:szCs w:val="18"/>
              </w:rPr>
              <w:t>tional average</w:t>
            </w:r>
            <w:r>
              <w:rPr>
                <w:rFonts w:ascii="Arial" w:hAnsi="Arial" w:cs="Arial"/>
                <w:sz w:val="18"/>
                <w:szCs w:val="18"/>
              </w:rPr>
              <w:t>.</w:t>
            </w:r>
          </w:p>
          <w:p w14:paraId="0AEB8B1A" w14:textId="77777777" w:rsidR="008916BD" w:rsidRDefault="008916BD" w:rsidP="009B0F6B">
            <w:pPr>
              <w:rPr>
                <w:rFonts w:ascii="Arial" w:hAnsi="Arial" w:cs="Arial"/>
                <w:sz w:val="18"/>
                <w:szCs w:val="18"/>
              </w:rPr>
            </w:pPr>
          </w:p>
          <w:p w14:paraId="2EB2A87C" w14:textId="7A1996A7" w:rsidR="001740DA" w:rsidRDefault="008916BD" w:rsidP="009B0F6B">
            <w:pPr>
              <w:rPr>
                <w:rFonts w:ascii="Arial" w:hAnsi="Arial" w:cs="Arial"/>
                <w:sz w:val="18"/>
                <w:szCs w:val="18"/>
              </w:rPr>
            </w:pPr>
            <w:r>
              <w:rPr>
                <w:rFonts w:ascii="Arial" w:hAnsi="Arial" w:cs="Arial"/>
                <w:sz w:val="18"/>
                <w:szCs w:val="18"/>
              </w:rPr>
              <w:t>M</w:t>
            </w:r>
            <w:r w:rsidR="000A12B9">
              <w:rPr>
                <w:rFonts w:ascii="Arial" w:hAnsi="Arial" w:cs="Arial"/>
                <w:sz w:val="18"/>
                <w:szCs w:val="18"/>
              </w:rPr>
              <w:t>easured through attendance</w:t>
            </w:r>
            <w:r w:rsidR="001740DA">
              <w:rPr>
                <w:rFonts w:ascii="Arial" w:hAnsi="Arial" w:cs="Arial"/>
                <w:sz w:val="18"/>
                <w:szCs w:val="18"/>
              </w:rPr>
              <w:t xml:space="preserve"> data</w:t>
            </w:r>
            <w:r w:rsidR="000A12B9">
              <w:rPr>
                <w:rFonts w:ascii="Arial" w:hAnsi="Arial" w:cs="Arial"/>
                <w:sz w:val="18"/>
                <w:szCs w:val="18"/>
              </w:rPr>
              <w:t xml:space="preserve"> and discussed with school Educational Welfare Officer</w:t>
            </w:r>
            <w:r w:rsidR="001740DA">
              <w:rPr>
                <w:rFonts w:ascii="Arial" w:hAnsi="Arial" w:cs="Arial"/>
                <w:sz w:val="18"/>
                <w:szCs w:val="18"/>
              </w:rPr>
              <w:t>.</w:t>
            </w:r>
          </w:p>
        </w:tc>
        <w:tc>
          <w:tcPr>
            <w:tcW w:w="6030" w:type="dxa"/>
          </w:tcPr>
          <w:p w14:paraId="16F664E8" w14:textId="41D4686E" w:rsidR="000D1232" w:rsidRPr="008916BD" w:rsidRDefault="008916BD" w:rsidP="008916BD">
            <w:pPr>
              <w:pStyle w:val="ListParagraph"/>
              <w:numPr>
                <w:ilvl w:val="0"/>
                <w:numId w:val="31"/>
              </w:numPr>
              <w:rPr>
                <w:rFonts w:ascii="Arial" w:hAnsi="Arial" w:cs="Arial"/>
                <w:sz w:val="18"/>
                <w:szCs w:val="18"/>
              </w:rPr>
            </w:pPr>
            <w:r>
              <w:rPr>
                <w:rFonts w:ascii="Arial" w:hAnsi="Arial" w:cs="Arial"/>
                <w:sz w:val="18"/>
                <w:szCs w:val="18"/>
              </w:rPr>
              <w:t>Attendance is at least 96.4%.</w:t>
            </w:r>
          </w:p>
        </w:tc>
      </w:tr>
      <w:tr w:rsidR="001740DA" w:rsidRPr="002954A6" w14:paraId="0FCB64B9" w14:textId="77777777" w:rsidTr="00A33F73">
        <w:trPr>
          <w:gridAfter w:val="1"/>
          <w:wAfter w:w="65" w:type="dxa"/>
          <w:trHeight w:val="805"/>
        </w:trPr>
        <w:tc>
          <w:tcPr>
            <w:tcW w:w="817" w:type="dxa"/>
            <w:tcMar>
              <w:top w:w="57" w:type="dxa"/>
              <w:bottom w:w="57" w:type="dxa"/>
            </w:tcMar>
          </w:tcPr>
          <w:p w14:paraId="319DA96D" w14:textId="77777777" w:rsidR="001740DA" w:rsidRPr="002954A6" w:rsidRDefault="001740D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98C1659" w14:textId="77777777" w:rsidR="00303E33" w:rsidRDefault="00AF081C" w:rsidP="00303E33">
            <w:pPr>
              <w:rPr>
                <w:rFonts w:ascii="Arial" w:hAnsi="Arial" w:cs="Arial"/>
                <w:sz w:val="18"/>
                <w:szCs w:val="18"/>
              </w:rPr>
            </w:pPr>
            <w:r w:rsidRPr="00AF081C">
              <w:rPr>
                <w:rFonts w:ascii="Arial" w:hAnsi="Arial" w:cs="Arial"/>
                <w:sz w:val="18"/>
                <w:szCs w:val="18"/>
              </w:rPr>
              <w:t>Children and families receive the support to ensure that any barriers to learning are minimised.</w:t>
            </w:r>
          </w:p>
          <w:p w14:paraId="470CD80B" w14:textId="77777777" w:rsidR="00303E33" w:rsidRDefault="00303E33" w:rsidP="00303E33">
            <w:pPr>
              <w:rPr>
                <w:rFonts w:ascii="Arial" w:hAnsi="Arial" w:cs="Arial"/>
                <w:sz w:val="18"/>
                <w:szCs w:val="18"/>
              </w:rPr>
            </w:pPr>
          </w:p>
          <w:p w14:paraId="087999FC" w14:textId="646F1193" w:rsidR="001740DA" w:rsidRPr="00AF081C" w:rsidRDefault="00303E33" w:rsidP="00303E33">
            <w:pPr>
              <w:rPr>
                <w:rFonts w:ascii="Arial" w:hAnsi="Arial" w:cs="Arial"/>
                <w:sz w:val="18"/>
                <w:szCs w:val="18"/>
              </w:rPr>
            </w:pPr>
            <w:r>
              <w:rPr>
                <w:rFonts w:ascii="Arial" w:hAnsi="Arial" w:cs="Arial"/>
                <w:sz w:val="18"/>
                <w:szCs w:val="18"/>
              </w:rPr>
              <w:t>M</w:t>
            </w:r>
            <w:r w:rsidR="00004E63">
              <w:rPr>
                <w:rFonts w:ascii="Arial" w:hAnsi="Arial" w:cs="Arial"/>
                <w:sz w:val="18"/>
                <w:szCs w:val="18"/>
              </w:rPr>
              <w:t>easured through data taken from CP, CIN or EHA plans</w:t>
            </w:r>
            <w:r w:rsidR="000A12B9">
              <w:rPr>
                <w:rFonts w:ascii="Arial" w:hAnsi="Arial" w:cs="Arial"/>
                <w:sz w:val="18"/>
                <w:szCs w:val="18"/>
              </w:rPr>
              <w:t>.</w:t>
            </w:r>
          </w:p>
        </w:tc>
        <w:tc>
          <w:tcPr>
            <w:tcW w:w="6030" w:type="dxa"/>
          </w:tcPr>
          <w:p w14:paraId="5EC24278" w14:textId="77777777" w:rsidR="001740DA" w:rsidRDefault="00AF081C" w:rsidP="007243B8">
            <w:pPr>
              <w:pStyle w:val="ListParagraph"/>
              <w:numPr>
                <w:ilvl w:val="0"/>
                <w:numId w:val="31"/>
              </w:numPr>
              <w:rPr>
                <w:rFonts w:ascii="Arial" w:hAnsi="Arial" w:cs="Arial"/>
                <w:sz w:val="18"/>
                <w:szCs w:val="18"/>
              </w:rPr>
            </w:pPr>
            <w:r w:rsidRPr="00AF081C">
              <w:rPr>
                <w:rFonts w:ascii="Arial" w:hAnsi="Arial" w:cs="Arial"/>
                <w:sz w:val="18"/>
                <w:szCs w:val="18"/>
              </w:rPr>
              <w:t>Staff are vigilant and communicate effectively any concerns to the Designated Safeguarding Lead through the internal Record of Concerns form.</w:t>
            </w:r>
          </w:p>
          <w:p w14:paraId="3C1514CA" w14:textId="6395986C" w:rsidR="00AF081C" w:rsidRPr="00AF081C" w:rsidRDefault="00AF081C" w:rsidP="00AF081C">
            <w:pPr>
              <w:pStyle w:val="ListParagraph"/>
              <w:numPr>
                <w:ilvl w:val="0"/>
                <w:numId w:val="31"/>
              </w:numPr>
              <w:rPr>
                <w:rFonts w:ascii="Arial" w:hAnsi="Arial" w:cs="Arial"/>
                <w:sz w:val="18"/>
                <w:szCs w:val="18"/>
              </w:rPr>
            </w:pPr>
            <w:r>
              <w:rPr>
                <w:rFonts w:ascii="Arial" w:hAnsi="Arial" w:cs="Arial"/>
                <w:sz w:val="18"/>
                <w:szCs w:val="18"/>
              </w:rPr>
              <w:t>Staff/external agencies are following recommended actions within appropriate timescales.</w:t>
            </w:r>
          </w:p>
        </w:tc>
      </w:tr>
      <w:tr w:rsidR="00161458" w:rsidRPr="002954A6" w14:paraId="1B9290DD" w14:textId="77777777" w:rsidTr="00A33F73">
        <w:trPr>
          <w:gridAfter w:val="1"/>
          <w:wAfter w:w="65" w:type="dxa"/>
          <w:trHeight w:val="805"/>
        </w:trPr>
        <w:tc>
          <w:tcPr>
            <w:tcW w:w="817" w:type="dxa"/>
            <w:tcMar>
              <w:top w:w="57" w:type="dxa"/>
              <w:bottom w:w="57" w:type="dxa"/>
            </w:tcMar>
          </w:tcPr>
          <w:p w14:paraId="5C3610CF" w14:textId="77777777" w:rsidR="00161458" w:rsidRPr="002954A6" w:rsidRDefault="00161458"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05A9F5F6" w14:textId="77777777" w:rsidR="00303E33" w:rsidRDefault="00004E63" w:rsidP="00004E63">
            <w:pPr>
              <w:rPr>
                <w:rFonts w:ascii="Arial" w:hAnsi="Arial" w:cs="Arial"/>
                <w:sz w:val="18"/>
                <w:szCs w:val="18"/>
              </w:rPr>
            </w:pPr>
            <w:r>
              <w:rPr>
                <w:rFonts w:ascii="Arial" w:hAnsi="Arial" w:cs="Arial"/>
                <w:sz w:val="18"/>
                <w:szCs w:val="18"/>
              </w:rPr>
              <w:t>A higher proportion of parents engage in taking an interest in their child’s education</w:t>
            </w:r>
            <w:r w:rsidR="00303E33">
              <w:rPr>
                <w:rFonts w:ascii="Arial" w:hAnsi="Arial" w:cs="Arial"/>
                <w:sz w:val="18"/>
                <w:szCs w:val="18"/>
              </w:rPr>
              <w:t>.</w:t>
            </w:r>
          </w:p>
          <w:p w14:paraId="0C06BDFE" w14:textId="77777777" w:rsidR="00303E33" w:rsidRDefault="00303E33" w:rsidP="00004E63">
            <w:pPr>
              <w:rPr>
                <w:rFonts w:ascii="Arial" w:hAnsi="Arial" w:cs="Arial"/>
                <w:sz w:val="18"/>
                <w:szCs w:val="18"/>
              </w:rPr>
            </w:pPr>
          </w:p>
          <w:p w14:paraId="212FC2D2" w14:textId="4484ADEF" w:rsidR="00161458" w:rsidRPr="00161458" w:rsidRDefault="00303E33" w:rsidP="00004E63">
            <w:pPr>
              <w:rPr>
                <w:rFonts w:ascii="Arial" w:hAnsi="Arial" w:cs="Arial"/>
                <w:sz w:val="18"/>
                <w:szCs w:val="18"/>
              </w:rPr>
            </w:pPr>
            <w:r>
              <w:rPr>
                <w:rFonts w:ascii="Arial" w:hAnsi="Arial" w:cs="Arial"/>
                <w:sz w:val="18"/>
                <w:szCs w:val="18"/>
              </w:rPr>
              <w:t>M</w:t>
            </w:r>
            <w:r w:rsidR="00161458">
              <w:rPr>
                <w:rFonts w:ascii="Arial" w:hAnsi="Arial" w:cs="Arial"/>
                <w:sz w:val="18"/>
                <w:szCs w:val="18"/>
              </w:rPr>
              <w:t xml:space="preserve">easured through attendance data for </w:t>
            </w:r>
            <w:r w:rsidR="00004E63">
              <w:rPr>
                <w:rFonts w:ascii="Arial" w:hAnsi="Arial" w:cs="Arial"/>
                <w:sz w:val="18"/>
                <w:szCs w:val="18"/>
              </w:rPr>
              <w:t xml:space="preserve">school </w:t>
            </w:r>
            <w:r w:rsidR="00161458">
              <w:rPr>
                <w:rFonts w:ascii="Arial" w:hAnsi="Arial" w:cs="Arial"/>
                <w:sz w:val="18"/>
                <w:szCs w:val="18"/>
              </w:rPr>
              <w:t>events.</w:t>
            </w:r>
          </w:p>
        </w:tc>
        <w:tc>
          <w:tcPr>
            <w:tcW w:w="6030" w:type="dxa"/>
          </w:tcPr>
          <w:p w14:paraId="4051C22A" w14:textId="6B93B3A8" w:rsidR="00004E63" w:rsidRPr="00303E33" w:rsidRDefault="00161458" w:rsidP="00303E33">
            <w:pPr>
              <w:pStyle w:val="ListParagraph"/>
              <w:numPr>
                <w:ilvl w:val="0"/>
                <w:numId w:val="31"/>
              </w:numPr>
              <w:rPr>
                <w:rFonts w:ascii="Arial" w:hAnsi="Arial" w:cs="Arial"/>
                <w:sz w:val="18"/>
                <w:szCs w:val="18"/>
              </w:rPr>
            </w:pPr>
            <w:r>
              <w:rPr>
                <w:rFonts w:ascii="Arial" w:hAnsi="Arial" w:cs="Arial"/>
                <w:sz w:val="18"/>
                <w:szCs w:val="18"/>
              </w:rPr>
              <w:t>75% of pare</w:t>
            </w:r>
            <w:r w:rsidR="00004E63">
              <w:rPr>
                <w:rFonts w:ascii="Arial" w:hAnsi="Arial" w:cs="Arial"/>
                <w:sz w:val="18"/>
                <w:szCs w:val="18"/>
              </w:rPr>
              <w:t>nts attend Parent Consultations or target setting meetings</w:t>
            </w:r>
            <w:r w:rsidR="00303E33">
              <w:rPr>
                <w:rFonts w:ascii="Arial" w:hAnsi="Arial" w:cs="Arial"/>
                <w:sz w:val="18"/>
                <w:szCs w:val="18"/>
              </w:rPr>
              <w:t>.</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4E03C7EA"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11FCD17B" w:rsidR="00A60ECF" w:rsidRPr="002954A6" w:rsidRDefault="00C671A4" w:rsidP="00A60ECF">
            <w:pPr>
              <w:pStyle w:val="ListParagraph"/>
              <w:ind w:left="426"/>
              <w:rPr>
                <w:rFonts w:ascii="Arial" w:hAnsi="Arial" w:cs="Arial"/>
                <w:b/>
              </w:rPr>
            </w:pPr>
            <w:r>
              <w:rPr>
                <w:rFonts w:ascii="Arial" w:hAnsi="Arial" w:cs="Arial"/>
                <w:b/>
              </w:rPr>
              <w:t>2018</w:t>
            </w:r>
            <w:r w:rsidR="00B30984">
              <w:rPr>
                <w:rFonts w:ascii="Arial" w:hAnsi="Arial" w:cs="Arial"/>
                <w:b/>
              </w:rPr>
              <w:t xml:space="preserve"> – 2019</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1A5814" w:rsidRPr="002954A6" w14:paraId="286DE909" w14:textId="77777777" w:rsidTr="0004731E">
        <w:trPr>
          <w:trHeight w:val="289"/>
        </w:trPr>
        <w:tc>
          <w:tcPr>
            <w:tcW w:w="2235" w:type="dxa"/>
            <w:tcMar>
              <w:top w:w="57" w:type="dxa"/>
              <w:bottom w:w="57" w:type="dxa"/>
            </w:tcMar>
          </w:tcPr>
          <w:p w14:paraId="51DF50B5" w14:textId="77777777" w:rsidR="001A5814" w:rsidRDefault="001A5814" w:rsidP="001A5814">
            <w:pPr>
              <w:rPr>
                <w:rFonts w:ascii="Arial" w:hAnsi="Arial" w:cs="Arial"/>
                <w:sz w:val="18"/>
                <w:szCs w:val="18"/>
              </w:rPr>
            </w:pPr>
            <w:r>
              <w:rPr>
                <w:rFonts w:ascii="Arial" w:hAnsi="Arial" w:cs="Arial"/>
                <w:sz w:val="18"/>
                <w:szCs w:val="18"/>
              </w:rPr>
              <w:t>B.</w:t>
            </w:r>
          </w:p>
          <w:p w14:paraId="3E835833" w14:textId="77777777" w:rsidR="001A5814" w:rsidRDefault="001A5814" w:rsidP="001A5814">
            <w:pPr>
              <w:rPr>
                <w:rFonts w:ascii="Arial" w:hAnsi="Arial" w:cs="Arial"/>
                <w:sz w:val="18"/>
                <w:szCs w:val="18"/>
              </w:rPr>
            </w:pPr>
          </w:p>
          <w:p w14:paraId="646D861A" w14:textId="776F3737" w:rsidR="001A5814" w:rsidRDefault="001A5814" w:rsidP="001A5814">
            <w:pPr>
              <w:rPr>
                <w:rFonts w:ascii="Arial" w:hAnsi="Arial" w:cs="Arial"/>
                <w:sz w:val="18"/>
                <w:szCs w:val="18"/>
              </w:rPr>
            </w:pPr>
            <w:r>
              <w:rPr>
                <w:rFonts w:ascii="Arial" w:hAnsi="Arial" w:cs="Arial"/>
                <w:sz w:val="18"/>
                <w:szCs w:val="18"/>
              </w:rPr>
              <w:t>Pupils are making at least</w:t>
            </w:r>
            <w:r w:rsidR="00F203B8">
              <w:rPr>
                <w:rFonts w:ascii="Arial" w:hAnsi="Arial" w:cs="Arial"/>
                <w:sz w:val="18"/>
                <w:szCs w:val="18"/>
              </w:rPr>
              <w:t xml:space="preserve"> expected progress towards their ag</w:t>
            </w:r>
            <w:r>
              <w:rPr>
                <w:rFonts w:ascii="Arial" w:hAnsi="Arial" w:cs="Arial"/>
                <w:sz w:val="18"/>
                <w:szCs w:val="18"/>
              </w:rPr>
              <w:t>e related expectations in communication and language.</w:t>
            </w:r>
          </w:p>
          <w:p w14:paraId="58BE906D" w14:textId="77777777" w:rsidR="001A5814" w:rsidRDefault="001A5814" w:rsidP="001A5814">
            <w:pPr>
              <w:rPr>
                <w:rFonts w:ascii="Arial" w:hAnsi="Arial" w:cs="Arial"/>
                <w:sz w:val="18"/>
                <w:szCs w:val="18"/>
              </w:rPr>
            </w:pPr>
          </w:p>
          <w:p w14:paraId="0705A418" w14:textId="21B77E8A" w:rsidR="001A5814" w:rsidRPr="00AE78F2" w:rsidRDefault="001A5814" w:rsidP="001A5814">
            <w:pPr>
              <w:rPr>
                <w:rFonts w:ascii="Arial" w:hAnsi="Arial" w:cs="Arial"/>
                <w:b/>
                <w:sz w:val="18"/>
                <w:szCs w:val="18"/>
              </w:rPr>
            </w:pPr>
            <w:r>
              <w:rPr>
                <w:rFonts w:ascii="Arial" w:hAnsi="Arial" w:cs="Arial"/>
                <w:sz w:val="18"/>
                <w:szCs w:val="18"/>
              </w:rPr>
              <w:t>Measured by the rate of progress children are making in Early Years/rates of progress in Reading and Writing in later years and their attainment against the age related expectations.</w:t>
            </w:r>
          </w:p>
        </w:tc>
        <w:tc>
          <w:tcPr>
            <w:tcW w:w="2409" w:type="dxa"/>
            <w:tcMar>
              <w:top w:w="57" w:type="dxa"/>
              <w:bottom w:w="57" w:type="dxa"/>
            </w:tcMar>
          </w:tcPr>
          <w:p w14:paraId="30937A27" w14:textId="77777777" w:rsidR="001A5814" w:rsidRDefault="001A5814" w:rsidP="001A5814">
            <w:pPr>
              <w:rPr>
                <w:rFonts w:ascii="Arial" w:hAnsi="Arial" w:cs="Arial"/>
                <w:sz w:val="18"/>
                <w:szCs w:val="18"/>
              </w:rPr>
            </w:pPr>
            <w:r>
              <w:rPr>
                <w:rFonts w:ascii="Arial" w:hAnsi="Arial" w:cs="Arial"/>
                <w:sz w:val="18"/>
                <w:szCs w:val="18"/>
              </w:rPr>
              <w:t>Sustaining a good quality ‘Terrific for Twos’ provision to support early intervention of language and communication development for disadvantaged children.</w:t>
            </w:r>
          </w:p>
          <w:p w14:paraId="24C209DA" w14:textId="4B15BFCF" w:rsidR="001A5814" w:rsidRDefault="001A5814" w:rsidP="001A5814">
            <w:pPr>
              <w:rPr>
                <w:rFonts w:ascii="Arial" w:hAnsi="Arial" w:cs="Arial"/>
                <w:sz w:val="18"/>
                <w:szCs w:val="18"/>
              </w:rPr>
            </w:pPr>
          </w:p>
          <w:p w14:paraId="1C6C50BA" w14:textId="01E71D68" w:rsidR="001A5814" w:rsidRPr="00644C0E" w:rsidRDefault="00611D58" w:rsidP="001A5814">
            <w:pPr>
              <w:rPr>
                <w:rFonts w:ascii="Arial" w:hAnsi="Arial" w:cs="Arial"/>
                <w:color w:val="FF0000"/>
                <w:sz w:val="18"/>
                <w:szCs w:val="18"/>
              </w:rPr>
            </w:pPr>
            <w:r w:rsidRPr="000A7FE7">
              <w:rPr>
                <w:rFonts w:ascii="Arial" w:hAnsi="Arial" w:cs="Arial"/>
                <w:color w:val="FF0000"/>
                <w:sz w:val="18"/>
                <w:szCs w:val="18"/>
              </w:rPr>
              <w:t>2 x L</w:t>
            </w:r>
            <w:r w:rsidR="001A5814" w:rsidRPr="000A7FE7">
              <w:rPr>
                <w:rFonts w:ascii="Arial" w:hAnsi="Arial" w:cs="Arial"/>
                <w:color w:val="FF0000"/>
                <w:sz w:val="18"/>
                <w:szCs w:val="18"/>
              </w:rPr>
              <w:t xml:space="preserve">3 </w:t>
            </w:r>
            <w:r w:rsidRPr="000A7FE7">
              <w:rPr>
                <w:rFonts w:ascii="Arial" w:hAnsi="Arial" w:cs="Arial"/>
                <w:color w:val="FF0000"/>
                <w:sz w:val="18"/>
                <w:szCs w:val="18"/>
              </w:rPr>
              <w:t>TAs</w:t>
            </w:r>
            <w:r w:rsidR="001A5814" w:rsidRPr="000A7FE7">
              <w:rPr>
                <w:rFonts w:ascii="Arial" w:hAnsi="Arial" w:cs="Arial"/>
                <w:color w:val="FF0000"/>
                <w:sz w:val="18"/>
                <w:szCs w:val="18"/>
              </w:rPr>
              <w:t xml:space="preserve"> </w:t>
            </w:r>
            <w:r w:rsidR="000A7FE7" w:rsidRPr="000A7FE7">
              <w:rPr>
                <w:rFonts w:ascii="Arial" w:hAnsi="Arial" w:cs="Arial"/>
                <w:color w:val="FF0000"/>
                <w:sz w:val="18"/>
                <w:szCs w:val="18"/>
              </w:rPr>
              <w:t>- £39,638</w:t>
            </w:r>
          </w:p>
          <w:p w14:paraId="10116FEB" w14:textId="77777777" w:rsidR="001A5814" w:rsidRDefault="001A5814" w:rsidP="001A5814">
            <w:pPr>
              <w:rPr>
                <w:rFonts w:ascii="Arial" w:hAnsi="Arial" w:cs="Arial"/>
                <w:sz w:val="18"/>
                <w:szCs w:val="18"/>
              </w:rPr>
            </w:pPr>
          </w:p>
          <w:p w14:paraId="07FF4F75" w14:textId="50DB0659" w:rsidR="001A5814" w:rsidRDefault="001A5814" w:rsidP="001A5814">
            <w:pPr>
              <w:rPr>
                <w:rFonts w:ascii="Arial" w:hAnsi="Arial" w:cs="Arial"/>
                <w:sz w:val="18"/>
                <w:szCs w:val="18"/>
              </w:rPr>
            </w:pPr>
            <w:r w:rsidRPr="003A7D9B">
              <w:rPr>
                <w:rFonts w:ascii="Arial" w:hAnsi="Arial" w:cs="Arial"/>
                <w:sz w:val="18"/>
                <w:szCs w:val="18"/>
              </w:rPr>
              <w:t>Targeted intervention for selected children through Language Land in</w:t>
            </w:r>
            <w:r w:rsidR="000A7FE7">
              <w:rPr>
                <w:rFonts w:ascii="Arial" w:hAnsi="Arial" w:cs="Arial"/>
                <w:sz w:val="18"/>
                <w:szCs w:val="18"/>
              </w:rPr>
              <w:t xml:space="preserve"> EYFS</w:t>
            </w:r>
          </w:p>
          <w:p w14:paraId="6813C369" w14:textId="593C7FB7" w:rsidR="001A5814" w:rsidRDefault="001A5814" w:rsidP="001A5814">
            <w:pPr>
              <w:rPr>
                <w:rFonts w:ascii="Arial" w:hAnsi="Arial" w:cs="Arial"/>
                <w:sz w:val="18"/>
                <w:szCs w:val="18"/>
              </w:rPr>
            </w:pPr>
          </w:p>
          <w:p w14:paraId="6155CEA8" w14:textId="047BBD79" w:rsidR="000A7FE7" w:rsidRPr="00257163" w:rsidRDefault="000A7FE7" w:rsidP="000A7FE7">
            <w:pPr>
              <w:rPr>
                <w:rFonts w:ascii="Arial" w:hAnsi="Arial" w:cs="Arial"/>
                <w:color w:val="FF0000"/>
                <w:sz w:val="18"/>
                <w:szCs w:val="18"/>
              </w:rPr>
            </w:pPr>
            <w:r>
              <w:rPr>
                <w:rFonts w:ascii="Arial" w:hAnsi="Arial" w:cs="Arial"/>
                <w:color w:val="FF0000"/>
                <w:sz w:val="18"/>
                <w:szCs w:val="18"/>
              </w:rPr>
              <w:t>Cost of Level 3 TA – 2 hours per day £4719</w:t>
            </w:r>
          </w:p>
          <w:p w14:paraId="7B5CB51F" w14:textId="4C600896" w:rsidR="001A5814" w:rsidRDefault="001A5814" w:rsidP="001A5814">
            <w:pPr>
              <w:rPr>
                <w:rFonts w:ascii="Arial" w:hAnsi="Arial" w:cs="Arial"/>
                <w:sz w:val="18"/>
                <w:szCs w:val="18"/>
              </w:rPr>
            </w:pPr>
          </w:p>
          <w:p w14:paraId="63B93FB5" w14:textId="4CB58C22" w:rsidR="001A5814" w:rsidRDefault="001A5814" w:rsidP="001A5814">
            <w:pPr>
              <w:rPr>
                <w:rFonts w:ascii="Arial" w:hAnsi="Arial" w:cs="Arial"/>
                <w:sz w:val="18"/>
                <w:szCs w:val="18"/>
              </w:rPr>
            </w:pPr>
            <w:r>
              <w:rPr>
                <w:rFonts w:ascii="Arial" w:hAnsi="Arial" w:cs="Arial"/>
                <w:sz w:val="18"/>
                <w:szCs w:val="18"/>
              </w:rPr>
              <w:t xml:space="preserve">Staff to implement use of Helicopter stories to develop communication and language skills across the phase. </w:t>
            </w:r>
          </w:p>
          <w:p w14:paraId="6898011C" w14:textId="77777777" w:rsidR="001A5814" w:rsidRDefault="001A5814" w:rsidP="001A5814">
            <w:pPr>
              <w:rPr>
                <w:rFonts w:ascii="Arial" w:hAnsi="Arial" w:cs="Arial"/>
                <w:sz w:val="18"/>
                <w:szCs w:val="18"/>
              </w:rPr>
            </w:pPr>
          </w:p>
          <w:p w14:paraId="2860B2E0" w14:textId="1A5FD9C1" w:rsidR="001A5814" w:rsidRDefault="001A5814" w:rsidP="001A5814">
            <w:pPr>
              <w:rPr>
                <w:rFonts w:ascii="Arial" w:hAnsi="Arial" w:cs="Arial"/>
                <w:color w:val="FF0000"/>
                <w:sz w:val="18"/>
                <w:szCs w:val="18"/>
              </w:rPr>
            </w:pPr>
          </w:p>
          <w:p w14:paraId="6A3172B7" w14:textId="77777777" w:rsidR="000A7FE7" w:rsidRPr="00257163" w:rsidRDefault="000A7FE7" w:rsidP="001A5814">
            <w:pPr>
              <w:rPr>
                <w:rFonts w:ascii="Arial" w:hAnsi="Arial" w:cs="Arial"/>
                <w:color w:val="FF0000"/>
                <w:sz w:val="18"/>
                <w:szCs w:val="18"/>
              </w:rPr>
            </w:pPr>
          </w:p>
          <w:p w14:paraId="32CFAB9F" w14:textId="0A3BB50C" w:rsidR="001A5814" w:rsidRPr="002F2BB1" w:rsidRDefault="001A5814" w:rsidP="001A5814">
            <w:pPr>
              <w:rPr>
                <w:rFonts w:ascii="Arial" w:hAnsi="Arial" w:cs="Arial"/>
                <w:sz w:val="18"/>
                <w:szCs w:val="18"/>
              </w:rPr>
            </w:pPr>
            <w:r>
              <w:rPr>
                <w:rFonts w:ascii="Arial" w:hAnsi="Arial" w:cs="Arial"/>
                <w:sz w:val="18"/>
                <w:szCs w:val="18"/>
              </w:rPr>
              <w:t>Development</w:t>
            </w:r>
            <w:r w:rsidRPr="006B5F85">
              <w:rPr>
                <w:rFonts w:ascii="Arial" w:hAnsi="Arial" w:cs="Arial"/>
                <w:sz w:val="18"/>
                <w:szCs w:val="18"/>
              </w:rPr>
              <w:t xml:space="preserve"> of </w:t>
            </w:r>
            <w:r>
              <w:rPr>
                <w:rFonts w:ascii="Arial" w:hAnsi="Arial" w:cs="Arial"/>
                <w:sz w:val="18"/>
                <w:szCs w:val="18"/>
              </w:rPr>
              <w:t>communication rich learning environments</w:t>
            </w:r>
            <w:r w:rsidR="002F2BB1">
              <w:rPr>
                <w:rFonts w:ascii="Arial" w:hAnsi="Arial" w:cs="Arial"/>
                <w:sz w:val="18"/>
                <w:szCs w:val="18"/>
              </w:rPr>
              <w:t xml:space="preserve">. </w:t>
            </w:r>
          </w:p>
          <w:p w14:paraId="47B38AFA" w14:textId="548BF6CE" w:rsidR="001A5814" w:rsidRPr="00B30984" w:rsidRDefault="001A5814" w:rsidP="001A5814">
            <w:pPr>
              <w:rPr>
                <w:rFonts w:ascii="Arial" w:hAnsi="Arial" w:cs="Arial"/>
                <w:color w:val="FF0000"/>
                <w:sz w:val="18"/>
                <w:szCs w:val="18"/>
              </w:rPr>
            </w:pPr>
          </w:p>
        </w:tc>
        <w:tc>
          <w:tcPr>
            <w:tcW w:w="3828" w:type="dxa"/>
            <w:shd w:val="clear" w:color="auto" w:fill="auto"/>
            <w:tcMar>
              <w:top w:w="57" w:type="dxa"/>
              <w:bottom w:w="57" w:type="dxa"/>
            </w:tcMar>
          </w:tcPr>
          <w:p w14:paraId="1BF6148D" w14:textId="77777777" w:rsidR="001A5814" w:rsidRDefault="001A5814" w:rsidP="001A5814">
            <w:pPr>
              <w:rPr>
                <w:rFonts w:ascii="Arial" w:hAnsi="Arial" w:cs="Arial"/>
                <w:sz w:val="18"/>
                <w:szCs w:val="18"/>
              </w:rPr>
            </w:pPr>
          </w:p>
          <w:p w14:paraId="4A7F2C2E" w14:textId="77777777" w:rsidR="001A5814" w:rsidRDefault="001A5814" w:rsidP="001A5814">
            <w:pPr>
              <w:rPr>
                <w:rFonts w:ascii="Arial" w:hAnsi="Arial" w:cs="Arial"/>
                <w:sz w:val="18"/>
                <w:szCs w:val="18"/>
              </w:rPr>
            </w:pPr>
            <w:r>
              <w:rPr>
                <w:rFonts w:ascii="Arial" w:hAnsi="Arial" w:cs="Arial"/>
                <w:sz w:val="18"/>
                <w:szCs w:val="18"/>
              </w:rPr>
              <w:t>Market research and Strengthening Families Hub provided evidence of a need within the community to continue to support disadvantaged children from the age of 2.</w:t>
            </w:r>
          </w:p>
          <w:p w14:paraId="0BCEBB14" w14:textId="77777777" w:rsidR="001A5814" w:rsidRDefault="001A5814" w:rsidP="001A5814">
            <w:pPr>
              <w:rPr>
                <w:rFonts w:ascii="Arial" w:hAnsi="Arial" w:cs="Arial"/>
                <w:sz w:val="18"/>
                <w:szCs w:val="18"/>
              </w:rPr>
            </w:pPr>
          </w:p>
          <w:p w14:paraId="14EBA3FE" w14:textId="77777777" w:rsidR="001A5814" w:rsidRDefault="001A5814" w:rsidP="001A5814">
            <w:pPr>
              <w:rPr>
                <w:rFonts w:ascii="Arial" w:hAnsi="Arial" w:cs="Arial"/>
                <w:sz w:val="18"/>
                <w:szCs w:val="18"/>
              </w:rPr>
            </w:pPr>
          </w:p>
          <w:p w14:paraId="2EFF03D1" w14:textId="77777777" w:rsidR="001A5814" w:rsidRDefault="001A5814" w:rsidP="001A5814">
            <w:pPr>
              <w:rPr>
                <w:rFonts w:ascii="Arial" w:hAnsi="Arial" w:cs="Arial"/>
                <w:sz w:val="18"/>
                <w:szCs w:val="18"/>
              </w:rPr>
            </w:pPr>
          </w:p>
          <w:p w14:paraId="084239C7" w14:textId="753B83EB" w:rsidR="001A5814" w:rsidRDefault="001A5814" w:rsidP="001A5814">
            <w:pPr>
              <w:rPr>
                <w:rFonts w:ascii="Arial" w:hAnsi="Arial" w:cs="Arial"/>
                <w:sz w:val="18"/>
                <w:szCs w:val="18"/>
              </w:rPr>
            </w:pPr>
          </w:p>
          <w:p w14:paraId="0740C908" w14:textId="77777777" w:rsidR="00644C0E" w:rsidRDefault="00644C0E" w:rsidP="001A5814">
            <w:pPr>
              <w:rPr>
                <w:rFonts w:ascii="Arial" w:hAnsi="Arial" w:cs="Arial"/>
                <w:sz w:val="18"/>
                <w:szCs w:val="18"/>
              </w:rPr>
            </w:pPr>
          </w:p>
          <w:p w14:paraId="3A720D13" w14:textId="77777777" w:rsidR="001A5814" w:rsidRDefault="001A5814" w:rsidP="001A5814">
            <w:pPr>
              <w:rPr>
                <w:rFonts w:ascii="Arial" w:hAnsi="Arial" w:cs="Arial"/>
                <w:sz w:val="18"/>
                <w:szCs w:val="18"/>
              </w:rPr>
            </w:pPr>
          </w:p>
          <w:p w14:paraId="6FAF3A64" w14:textId="77777777" w:rsidR="001A5814" w:rsidRDefault="001A5814" w:rsidP="001A5814">
            <w:pPr>
              <w:rPr>
                <w:rFonts w:ascii="Arial" w:hAnsi="Arial" w:cs="Arial"/>
                <w:sz w:val="18"/>
                <w:szCs w:val="18"/>
              </w:rPr>
            </w:pPr>
          </w:p>
          <w:p w14:paraId="306009E3" w14:textId="4B1089D6" w:rsidR="001A5814" w:rsidRDefault="001A5814" w:rsidP="001A5814">
            <w:pPr>
              <w:rPr>
                <w:rFonts w:ascii="Arial" w:hAnsi="Arial" w:cs="Arial"/>
                <w:sz w:val="18"/>
                <w:szCs w:val="18"/>
              </w:rPr>
            </w:pPr>
            <w:r w:rsidRPr="003A7D9B">
              <w:rPr>
                <w:rFonts w:ascii="Arial" w:hAnsi="Arial" w:cs="Arial"/>
                <w:sz w:val="18"/>
                <w:szCs w:val="18"/>
              </w:rPr>
              <w:t>Evidence from research carried out by the EEF toolkit states that Early Years and Oral Language Interventions add considerable value to children’s learning and progress.</w:t>
            </w:r>
          </w:p>
          <w:p w14:paraId="5484C4F6" w14:textId="6BCDD083" w:rsidR="001A5814" w:rsidRDefault="001A5814" w:rsidP="001A5814">
            <w:pPr>
              <w:rPr>
                <w:rFonts w:ascii="Arial" w:hAnsi="Arial" w:cs="Arial"/>
                <w:sz w:val="18"/>
                <w:szCs w:val="18"/>
              </w:rPr>
            </w:pPr>
          </w:p>
          <w:p w14:paraId="51C51B76" w14:textId="51E5F4A0" w:rsidR="001A5814" w:rsidRDefault="001A5814" w:rsidP="001A5814">
            <w:pPr>
              <w:rPr>
                <w:rFonts w:ascii="Arial" w:hAnsi="Arial" w:cs="Arial"/>
                <w:sz w:val="18"/>
                <w:szCs w:val="18"/>
              </w:rPr>
            </w:pPr>
            <w:r>
              <w:rPr>
                <w:rFonts w:ascii="Arial" w:hAnsi="Arial" w:cs="Arial"/>
                <w:sz w:val="18"/>
                <w:szCs w:val="18"/>
              </w:rPr>
              <w:t xml:space="preserve">2018-19 Baseline data suggests Children enter our EYFS provision with CL skills well below that expected for age. </w:t>
            </w:r>
          </w:p>
          <w:p w14:paraId="2C4C3EAC" w14:textId="7DE68BEE" w:rsidR="001A5814" w:rsidRDefault="001A5814" w:rsidP="001A5814">
            <w:pPr>
              <w:rPr>
                <w:rFonts w:ascii="Arial" w:hAnsi="Arial" w:cs="Arial"/>
                <w:sz w:val="18"/>
                <w:szCs w:val="18"/>
              </w:rPr>
            </w:pPr>
          </w:p>
          <w:p w14:paraId="6F68112B" w14:textId="6CD05D20" w:rsidR="001A5814" w:rsidRDefault="001A5814" w:rsidP="001A5814">
            <w:pPr>
              <w:rPr>
                <w:rFonts w:ascii="Arial" w:hAnsi="Arial" w:cs="Arial"/>
                <w:sz w:val="18"/>
                <w:szCs w:val="18"/>
              </w:rPr>
            </w:pPr>
          </w:p>
          <w:p w14:paraId="4DE774FB" w14:textId="0667984F" w:rsidR="001A5814" w:rsidRPr="00B30984" w:rsidRDefault="001A5814" w:rsidP="001A5814">
            <w:pPr>
              <w:rPr>
                <w:rFonts w:ascii="Arial" w:hAnsi="Arial" w:cs="Arial"/>
                <w:color w:val="FF0000"/>
                <w:sz w:val="18"/>
                <w:szCs w:val="18"/>
              </w:rPr>
            </w:pPr>
            <w:r>
              <w:rPr>
                <w:rFonts w:ascii="Arial" w:hAnsi="Arial" w:cs="Arial"/>
                <w:sz w:val="18"/>
                <w:szCs w:val="18"/>
              </w:rPr>
              <w:t xml:space="preserve">Evidence from progress measures and EYFSP outcomes last academic year show positive impact on communication outcomes </w:t>
            </w:r>
          </w:p>
        </w:tc>
        <w:tc>
          <w:tcPr>
            <w:tcW w:w="3260" w:type="dxa"/>
            <w:shd w:val="clear" w:color="auto" w:fill="auto"/>
            <w:tcMar>
              <w:top w:w="57" w:type="dxa"/>
              <w:bottom w:w="57" w:type="dxa"/>
            </w:tcMar>
          </w:tcPr>
          <w:p w14:paraId="01F10B0F" w14:textId="7ECCD322" w:rsidR="001A5814" w:rsidRDefault="001A5814" w:rsidP="001A5814">
            <w:pPr>
              <w:rPr>
                <w:rFonts w:ascii="Arial" w:hAnsi="Arial" w:cs="Arial"/>
                <w:b/>
                <w:sz w:val="18"/>
                <w:szCs w:val="18"/>
              </w:rPr>
            </w:pPr>
            <w:r>
              <w:rPr>
                <w:rFonts w:ascii="Arial" w:hAnsi="Arial" w:cs="Arial"/>
                <w:b/>
                <w:sz w:val="18"/>
                <w:szCs w:val="18"/>
              </w:rPr>
              <w:t>Identify a lead practitioner/phase leader to oversee the actions.</w:t>
            </w:r>
          </w:p>
          <w:p w14:paraId="617517C3" w14:textId="5091839C" w:rsidR="001A5814" w:rsidRDefault="001A5814" w:rsidP="001A5814">
            <w:pPr>
              <w:rPr>
                <w:rFonts w:ascii="Arial" w:hAnsi="Arial" w:cs="Arial"/>
                <w:b/>
                <w:sz w:val="18"/>
                <w:szCs w:val="18"/>
              </w:rPr>
            </w:pPr>
          </w:p>
          <w:p w14:paraId="570AACDC" w14:textId="7972DA33" w:rsidR="001A5814" w:rsidRDefault="001A5814" w:rsidP="001A5814">
            <w:pPr>
              <w:rPr>
                <w:rFonts w:ascii="Arial" w:hAnsi="Arial" w:cs="Arial"/>
                <w:b/>
                <w:sz w:val="18"/>
                <w:szCs w:val="18"/>
              </w:rPr>
            </w:pPr>
            <w:r>
              <w:rPr>
                <w:rFonts w:ascii="Arial" w:hAnsi="Arial" w:cs="Arial"/>
                <w:b/>
                <w:sz w:val="18"/>
                <w:szCs w:val="18"/>
              </w:rPr>
              <w:t>Regular formal and informal monitoring /learning walks including but not exclusively:  Observations, learning walks, learning journey trawls and discussions with staff.</w:t>
            </w:r>
          </w:p>
          <w:p w14:paraId="4629D143" w14:textId="4D4DBF32" w:rsidR="001A5814" w:rsidRDefault="001A5814" w:rsidP="001A5814">
            <w:pPr>
              <w:rPr>
                <w:rFonts w:ascii="Arial" w:hAnsi="Arial" w:cs="Arial"/>
                <w:b/>
                <w:sz w:val="18"/>
                <w:szCs w:val="18"/>
              </w:rPr>
            </w:pPr>
          </w:p>
          <w:p w14:paraId="3AACC26C" w14:textId="77777777" w:rsidR="001A5814" w:rsidRDefault="001A5814" w:rsidP="001A5814">
            <w:pPr>
              <w:rPr>
                <w:rFonts w:ascii="Arial" w:hAnsi="Arial" w:cs="Arial"/>
                <w:b/>
                <w:sz w:val="18"/>
                <w:szCs w:val="18"/>
              </w:rPr>
            </w:pPr>
          </w:p>
          <w:p w14:paraId="4F964C7D" w14:textId="77777777" w:rsidR="001A5814" w:rsidRDefault="001A5814" w:rsidP="001A5814">
            <w:pPr>
              <w:rPr>
                <w:rFonts w:ascii="Arial" w:hAnsi="Arial" w:cs="Arial"/>
                <w:b/>
                <w:sz w:val="18"/>
                <w:szCs w:val="18"/>
              </w:rPr>
            </w:pPr>
          </w:p>
          <w:p w14:paraId="55A3A7E6" w14:textId="77777777" w:rsidR="001A5814" w:rsidRDefault="001A5814" w:rsidP="001A5814">
            <w:pPr>
              <w:rPr>
                <w:rFonts w:ascii="Arial" w:hAnsi="Arial" w:cs="Arial"/>
                <w:b/>
                <w:sz w:val="18"/>
                <w:szCs w:val="18"/>
              </w:rPr>
            </w:pPr>
            <w:r>
              <w:rPr>
                <w:rFonts w:ascii="Arial" w:hAnsi="Arial" w:cs="Arial"/>
                <w:b/>
                <w:sz w:val="18"/>
                <w:szCs w:val="18"/>
              </w:rPr>
              <w:t>Feedback from any training attended – identification of how training has been implemented.</w:t>
            </w:r>
          </w:p>
          <w:p w14:paraId="2B3DD34E" w14:textId="77777777" w:rsidR="001A5814" w:rsidRDefault="001A5814" w:rsidP="001A5814">
            <w:pPr>
              <w:rPr>
                <w:rFonts w:ascii="Arial" w:hAnsi="Arial" w:cs="Arial"/>
                <w:b/>
                <w:sz w:val="18"/>
                <w:szCs w:val="18"/>
              </w:rPr>
            </w:pPr>
          </w:p>
          <w:p w14:paraId="2884FE1C" w14:textId="742CF289" w:rsidR="001A5814" w:rsidRPr="00B30984" w:rsidRDefault="001A5814" w:rsidP="001A5814">
            <w:pPr>
              <w:rPr>
                <w:rFonts w:ascii="Arial" w:hAnsi="Arial" w:cs="Arial"/>
                <w:b/>
                <w:color w:val="FF0000"/>
                <w:sz w:val="18"/>
                <w:szCs w:val="18"/>
              </w:rPr>
            </w:pPr>
            <w:r>
              <w:rPr>
                <w:rFonts w:ascii="Arial" w:hAnsi="Arial" w:cs="Arial"/>
                <w:b/>
                <w:sz w:val="18"/>
                <w:szCs w:val="18"/>
              </w:rPr>
              <w:t xml:space="preserve">Data analysis to monitor impact on children’s development. </w:t>
            </w:r>
          </w:p>
        </w:tc>
        <w:tc>
          <w:tcPr>
            <w:tcW w:w="1276" w:type="dxa"/>
            <w:shd w:val="clear" w:color="auto" w:fill="auto"/>
          </w:tcPr>
          <w:p w14:paraId="3494C6D7" w14:textId="77777777" w:rsidR="001A5814" w:rsidRPr="00644C0E" w:rsidRDefault="00644C0E" w:rsidP="001A5814">
            <w:pPr>
              <w:rPr>
                <w:rFonts w:ascii="Arial" w:hAnsi="Arial" w:cs="Arial"/>
                <w:sz w:val="18"/>
                <w:szCs w:val="18"/>
              </w:rPr>
            </w:pPr>
            <w:r w:rsidRPr="00644C0E">
              <w:rPr>
                <w:rFonts w:ascii="Arial" w:hAnsi="Arial" w:cs="Arial"/>
                <w:sz w:val="18"/>
                <w:szCs w:val="18"/>
              </w:rPr>
              <w:t>EP</w:t>
            </w:r>
          </w:p>
          <w:p w14:paraId="7FD52978" w14:textId="77777777" w:rsidR="00644C0E" w:rsidRPr="00644C0E" w:rsidRDefault="00644C0E" w:rsidP="001A5814">
            <w:pPr>
              <w:rPr>
                <w:rFonts w:ascii="Arial" w:hAnsi="Arial" w:cs="Arial"/>
                <w:sz w:val="18"/>
                <w:szCs w:val="18"/>
              </w:rPr>
            </w:pPr>
          </w:p>
          <w:p w14:paraId="60FADEC1" w14:textId="77777777" w:rsidR="00644C0E" w:rsidRPr="00644C0E" w:rsidRDefault="00644C0E" w:rsidP="001A5814">
            <w:pPr>
              <w:rPr>
                <w:rFonts w:ascii="Arial" w:hAnsi="Arial" w:cs="Arial"/>
                <w:sz w:val="18"/>
                <w:szCs w:val="18"/>
              </w:rPr>
            </w:pPr>
          </w:p>
          <w:p w14:paraId="2C6E3F4D" w14:textId="77777777" w:rsidR="00644C0E" w:rsidRPr="00644C0E" w:rsidRDefault="00644C0E" w:rsidP="001A5814">
            <w:pPr>
              <w:rPr>
                <w:rFonts w:ascii="Arial" w:hAnsi="Arial" w:cs="Arial"/>
                <w:sz w:val="18"/>
                <w:szCs w:val="18"/>
              </w:rPr>
            </w:pPr>
          </w:p>
          <w:p w14:paraId="58485CB1" w14:textId="77777777" w:rsidR="00644C0E" w:rsidRPr="00644C0E" w:rsidRDefault="00644C0E" w:rsidP="001A5814">
            <w:pPr>
              <w:rPr>
                <w:rFonts w:ascii="Arial" w:hAnsi="Arial" w:cs="Arial"/>
                <w:sz w:val="18"/>
                <w:szCs w:val="18"/>
              </w:rPr>
            </w:pPr>
          </w:p>
          <w:p w14:paraId="342DD24A" w14:textId="77777777" w:rsidR="00644C0E" w:rsidRPr="00644C0E" w:rsidRDefault="00644C0E" w:rsidP="001A5814">
            <w:pPr>
              <w:rPr>
                <w:rFonts w:ascii="Arial" w:hAnsi="Arial" w:cs="Arial"/>
                <w:sz w:val="18"/>
                <w:szCs w:val="18"/>
              </w:rPr>
            </w:pPr>
          </w:p>
          <w:p w14:paraId="7AA6DB11" w14:textId="77777777" w:rsidR="00644C0E" w:rsidRPr="00644C0E" w:rsidRDefault="00644C0E" w:rsidP="001A5814">
            <w:pPr>
              <w:rPr>
                <w:rFonts w:ascii="Arial" w:hAnsi="Arial" w:cs="Arial"/>
                <w:sz w:val="18"/>
                <w:szCs w:val="18"/>
              </w:rPr>
            </w:pPr>
          </w:p>
          <w:p w14:paraId="1D434C21" w14:textId="77777777" w:rsidR="00644C0E" w:rsidRPr="00644C0E" w:rsidRDefault="00644C0E" w:rsidP="001A5814">
            <w:pPr>
              <w:rPr>
                <w:rFonts w:ascii="Arial" w:hAnsi="Arial" w:cs="Arial"/>
                <w:sz w:val="18"/>
                <w:szCs w:val="18"/>
              </w:rPr>
            </w:pPr>
          </w:p>
          <w:p w14:paraId="6F0620B9" w14:textId="77777777" w:rsidR="00644C0E" w:rsidRPr="00644C0E" w:rsidRDefault="00644C0E" w:rsidP="001A5814">
            <w:pPr>
              <w:rPr>
                <w:rFonts w:ascii="Arial" w:hAnsi="Arial" w:cs="Arial"/>
                <w:sz w:val="18"/>
                <w:szCs w:val="18"/>
              </w:rPr>
            </w:pPr>
          </w:p>
          <w:p w14:paraId="1479B228" w14:textId="77777777" w:rsidR="00644C0E" w:rsidRPr="00644C0E" w:rsidRDefault="00644C0E" w:rsidP="001A5814">
            <w:pPr>
              <w:rPr>
                <w:rFonts w:ascii="Arial" w:hAnsi="Arial" w:cs="Arial"/>
                <w:sz w:val="18"/>
                <w:szCs w:val="18"/>
              </w:rPr>
            </w:pPr>
          </w:p>
          <w:p w14:paraId="7057749D" w14:textId="77777777" w:rsidR="00644C0E" w:rsidRPr="00644C0E" w:rsidRDefault="00644C0E" w:rsidP="001A5814">
            <w:pPr>
              <w:rPr>
                <w:rFonts w:ascii="Arial" w:hAnsi="Arial" w:cs="Arial"/>
                <w:sz w:val="18"/>
                <w:szCs w:val="18"/>
              </w:rPr>
            </w:pPr>
          </w:p>
          <w:p w14:paraId="31ADD7C6" w14:textId="77777777" w:rsidR="00644C0E" w:rsidRPr="00644C0E" w:rsidRDefault="00644C0E" w:rsidP="001A5814">
            <w:pPr>
              <w:rPr>
                <w:rFonts w:ascii="Arial" w:hAnsi="Arial" w:cs="Arial"/>
                <w:sz w:val="18"/>
                <w:szCs w:val="18"/>
              </w:rPr>
            </w:pPr>
          </w:p>
          <w:p w14:paraId="1C0828AF" w14:textId="77777777" w:rsidR="00644C0E" w:rsidRPr="00644C0E" w:rsidRDefault="00644C0E" w:rsidP="001A5814">
            <w:pPr>
              <w:rPr>
                <w:rFonts w:ascii="Arial" w:hAnsi="Arial" w:cs="Arial"/>
                <w:sz w:val="18"/>
                <w:szCs w:val="18"/>
              </w:rPr>
            </w:pPr>
            <w:r w:rsidRPr="00644C0E">
              <w:rPr>
                <w:rFonts w:ascii="Arial" w:hAnsi="Arial" w:cs="Arial"/>
                <w:sz w:val="18"/>
                <w:szCs w:val="18"/>
              </w:rPr>
              <w:t>EP</w:t>
            </w:r>
          </w:p>
          <w:p w14:paraId="220AC5F8" w14:textId="77777777" w:rsidR="00644C0E" w:rsidRPr="00644C0E" w:rsidRDefault="00644C0E" w:rsidP="001A5814">
            <w:pPr>
              <w:rPr>
                <w:rFonts w:ascii="Arial" w:hAnsi="Arial" w:cs="Arial"/>
                <w:sz w:val="18"/>
                <w:szCs w:val="18"/>
              </w:rPr>
            </w:pPr>
          </w:p>
          <w:p w14:paraId="1109DBC4" w14:textId="77777777" w:rsidR="00644C0E" w:rsidRPr="00644C0E" w:rsidRDefault="00644C0E" w:rsidP="001A5814">
            <w:pPr>
              <w:rPr>
                <w:rFonts w:ascii="Arial" w:hAnsi="Arial" w:cs="Arial"/>
                <w:sz w:val="18"/>
                <w:szCs w:val="18"/>
              </w:rPr>
            </w:pPr>
          </w:p>
          <w:p w14:paraId="46BDA868" w14:textId="77777777" w:rsidR="00644C0E" w:rsidRPr="00644C0E" w:rsidRDefault="00644C0E" w:rsidP="001A5814">
            <w:pPr>
              <w:rPr>
                <w:rFonts w:ascii="Arial" w:hAnsi="Arial" w:cs="Arial"/>
                <w:sz w:val="18"/>
                <w:szCs w:val="18"/>
              </w:rPr>
            </w:pPr>
          </w:p>
          <w:p w14:paraId="13E40BF2" w14:textId="77777777" w:rsidR="00644C0E" w:rsidRPr="00644C0E" w:rsidRDefault="00644C0E" w:rsidP="001A5814">
            <w:pPr>
              <w:rPr>
                <w:rFonts w:ascii="Arial" w:hAnsi="Arial" w:cs="Arial"/>
                <w:sz w:val="18"/>
                <w:szCs w:val="18"/>
              </w:rPr>
            </w:pPr>
          </w:p>
          <w:p w14:paraId="72E5C787" w14:textId="77777777" w:rsidR="00644C0E" w:rsidRPr="00644C0E" w:rsidRDefault="00644C0E" w:rsidP="001A5814">
            <w:pPr>
              <w:rPr>
                <w:rFonts w:ascii="Arial" w:hAnsi="Arial" w:cs="Arial"/>
                <w:sz w:val="18"/>
                <w:szCs w:val="18"/>
              </w:rPr>
            </w:pPr>
          </w:p>
          <w:p w14:paraId="367E84CF" w14:textId="77777777" w:rsidR="00644C0E" w:rsidRPr="00644C0E" w:rsidRDefault="00644C0E" w:rsidP="001A5814">
            <w:pPr>
              <w:rPr>
                <w:rFonts w:ascii="Arial" w:hAnsi="Arial" w:cs="Arial"/>
                <w:sz w:val="18"/>
                <w:szCs w:val="18"/>
              </w:rPr>
            </w:pPr>
          </w:p>
          <w:p w14:paraId="5F30E37F" w14:textId="04B7BED1" w:rsidR="00644C0E" w:rsidRPr="00644C0E" w:rsidRDefault="00644C0E" w:rsidP="001A5814">
            <w:pPr>
              <w:rPr>
                <w:rFonts w:ascii="Arial" w:hAnsi="Arial" w:cs="Arial"/>
                <w:sz w:val="18"/>
                <w:szCs w:val="18"/>
              </w:rPr>
            </w:pPr>
          </w:p>
          <w:p w14:paraId="1EEF70C6" w14:textId="77777777" w:rsidR="00644C0E" w:rsidRPr="00644C0E" w:rsidRDefault="00644C0E" w:rsidP="001A5814">
            <w:pPr>
              <w:rPr>
                <w:rFonts w:ascii="Arial" w:hAnsi="Arial" w:cs="Arial"/>
                <w:sz w:val="18"/>
                <w:szCs w:val="18"/>
              </w:rPr>
            </w:pPr>
            <w:r w:rsidRPr="00644C0E">
              <w:rPr>
                <w:rFonts w:ascii="Arial" w:hAnsi="Arial" w:cs="Arial"/>
                <w:sz w:val="18"/>
                <w:szCs w:val="18"/>
              </w:rPr>
              <w:t>EP</w:t>
            </w:r>
          </w:p>
          <w:p w14:paraId="68268274" w14:textId="77777777" w:rsidR="00644C0E" w:rsidRPr="00644C0E" w:rsidRDefault="00644C0E" w:rsidP="001A5814">
            <w:pPr>
              <w:rPr>
                <w:rFonts w:ascii="Arial" w:hAnsi="Arial" w:cs="Arial"/>
                <w:sz w:val="18"/>
                <w:szCs w:val="18"/>
              </w:rPr>
            </w:pPr>
          </w:p>
          <w:p w14:paraId="26E0706E" w14:textId="77777777" w:rsidR="00644C0E" w:rsidRPr="00644C0E" w:rsidRDefault="00644C0E" w:rsidP="001A5814">
            <w:pPr>
              <w:rPr>
                <w:rFonts w:ascii="Arial" w:hAnsi="Arial" w:cs="Arial"/>
                <w:sz w:val="18"/>
                <w:szCs w:val="18"/>
              </w:rPr>
            </w:pPr>
          </w:p>
          <w:p w14:paraId="17AFC2C7" w14:textId="77777777" w:rsidR="00644C0E" w:rsidRPr="00644C0E" w:rsidRDefault="00644C0E" w:rsidP="001A5814">
            <w:pPr>
              <w:rPr>
                <w:rFonts w:ascii="Arial" w:hAnsi="Arial" w:cs="Arial"/>
                <w:sz w:val="18"/>
                <w:szCs w:val="18"/>
              </w:rPr>
            </w:pPr>
          </w:p>
          <w:p w14:paraId="647404A4" w14:textId="77777777" w:rsidR="00644C0E" w:rsidRPr="00644C0E" w:rsidRDefault="00644C0E" w:rsidP="001A5814">
            <w:pPr>
              <w:rPr>
                <w:rFonts w:ascii="Arial" w:hAnsi="Arial" w:cs="Arial"/>
                <w:sz w:val="18"/>
                <w:szCs w:val="18"/>
              </w:rPr>
            </w:pPr>
          </w:p>
          <w:p w14:paraId="08367450" w14:textId="77777777" w:rsidR="00644C0E" w:rsidRPr="00644C0E" w:rsidRDefault="00644C0E" w:rsidP="001A5814">
            <w:pPr>
              <w:rPr>
                <w:rFonts w:ascii="Arial" w:hAnsi="Arial" w:cs="Arial"/>
                <w:sz w:val="18"/>
                <w:szCs w:val="18"/>
              </w:rPr>
            </w:pPr>
          </w:p>
          <w:p w14:paraId="515C0FC2" w14:textId="77777777" w:rsidR="00644C0E" w:rsidRPr="00644C0E" w:rsidRDefault="00644C0E" w:rsidP="001A5814">
            <w:pPr>
              <w:rPr>
                <w:rFonts w:ascii="Arial" w:hAnsi="Arial" w:cs="Arial"/>
                <w:sz w:val="18"/>
                <w:szCs w:val="18"/>
              </w:rPr>
            </w:pPr>
          </w:p>
          <w:p w14:paraId="3DA7C1BA" w14:textId="77777777" w:rsidR="00644C0E" w:rsidRPr="00644C0E" w:rsidRDefault="00644C0E" w:rsidP="001A5814">
            <w:pPr>
              <w:rPr>
                <w:rFonts w:ascii="Arial" w:hAnsi="Arial" w:cs="Arial"/>
                <w:sz w:val="18"/>
                <w:szCs w:val="18"/>
              </w:rPr>
            </w:pPr>
          </w:p>
          <w:p w14:paraId="42249343" w14:textId="77777777" w:rsidR="00644C0E" w:rsidRPr="00644C0E" w:rsidRDefault="00644C0E" w:rsidP="001A5814">
            <w:pPr>
              <w:rPr>
                <w:rFonts w:ascii="Arial" w:hAnsi="Arial" w:cs="Arial"/>
                <w:sz w:val="18"/>
                <w:szCs w:val="18"/>
              </w:rPr>
            </w:pPr>
          </w:p>
          <w:p w14:paraId="11155191" w14:textId="730DE5CE" w:rsidR="00644C0E" w:rsidRPr="00AE78F2" w:rsidRDefault="00644C0E" w:rsidP="001A5814">
            <w:pPr>
              <w:rPr>
                <w:rFonts w:ascii="Arial" w:hAnsi="Arial" w:cs="Arial"/>
                <w:b/>
                <w:sz w:val="18"/>
                <w:szCs w:val="18"/>
              </w:rPr>
            </w:pPr>
            <w:r w:rsidRPr="00644C0E">
              <w:rPr>
                <w:rFonts w:ascii="Arial" w:hAnsi="Arial" w:cs="Arial"/>
                <w:sz w:val="18"/>
                <w:szCs w:val="18"/>
              </w:rPr>
              <w:t>EP</w:t>
            </w:r>
          </w:p>
        </w:tc>
        <w:tc>
          <w:tcPr>
            <w:tcW w:w="1984" w:type="dxa"/>
          </w:tcPr>
          <w:p w14:paraId="78B597A0" w14:textId="77777777" w:rsidR="001A5814" w:rsidRPr="00A65403" w:rsidRDefault="001A5814" w:rsidP="001A5814">
            <w:pPr>
              <w:rPr>
                <w:rFonts w:ascii="Arial" w:hAnsi="Arial" w:cs="Arial"/>
                <w:sz w:val="18"/>
                <w:szCs w:val="18"/>
              </w:rPr>
            </w:pPr>
            <w:r w:rsidRPr="00A65403">
              <w:rPr>
                <w:rFonts w:ascii="Arial" w:hAnsi="Arial" w:cs="Arial"/>
                <w:sz w:val="18"/>
                <w:szCs w:val="18"/>
              </w:rPr>
              <w:t>Termly</w:t>
            </w:r>
          </w:p>
          <w:p w14:paraId="71A4EC70" w14:textId="77777777" w:rsidR="00A65403" w:rsidRPr="00A65403" w:rsidRDefault="00A65403" w:rsidP="001A5814">
            <w:pPr>
              <w:rPr>
                <w:rFonts w:ascii="Arial" w:hAnsi="Arial" w:cs="Arial"/>
                <w:sz w:val="18"/>
                <w:szCs w:val="18"/>
              </w:rPr>
            </w:pPr>
          </w:p>
          <w:p w14:paraId="6DE63920" w14:textId="77777777" w:rsidR="00A65403" w:rsidRPr="00A65403" w:rsidRDefault="00A65403" w:rsidP="001A5814">
            <w:pPr>
              <w:rPr>
                <w:rFonts w:ascii="Arial" w:hAnsi="Arial" w:cs="Arial"/>
                <w:sz w:val="18"/>
                <w:szCs w:val="18"/>
              </w:rPr>
            </w:pPr>
          </w:p>
          <w:p w14:paraId="5D77B884" w14:textId="77777777" w:rsidR="00A65403" w:rsidRPr="00A65403" w:rsidRDefault="00A65403" w:rsidP="001A5814">
            <w:pPr>
              <w:rPr>
                <w:rFonts w:ascii="Arial" w:hAnsi="Arial" w:cs="Arial"/>
                <w:sz w:val="18"/>
                <w:szCs w:val="18"/>
              </w:rPr>
            </w:pPr>
          </w:p>
          <w:p w14:paraId="601020E2" w14:textId="77777777" w:rsidR="00A65403" w:rsidRPr="00A65403" w:rsidRDefault="00A65403" w:rsidP="001A5814">
            <w:pPr>
              <w:rPr>
                <w:rFonts w:ascii="Arial" w:hAnsi="Arial" w:cs="Arial"/>
                <w:sz w:val="18"/>
                <w:szCs w:val="18"/>
              </w:rPr>
            </w:pPr>
          </w:p>
          <w:p w14:paraId="2379323A" w14:textId="77777777" w:rsidR="00A65403" w:rsidRPr="00A65403" w:rsidRDefault="00A65403" w:rsidP="001A5814">
            <w:pPr>
              <w:rPr>
                <w:rFonts w:ascii="Arial" w:hAnsi="Arial" w:cs="Arial"/>
                <w:sz w:val="18"/>
                <w:szCs w:val="18"/>
              </w:rPr>
            </w:pPr>
          </w:p>
          <w:p w14:paraId="438BE31B" w14:textId="77777777" w:rsidR="00A65403" w:rsidRPr="00A65403" w:rsidRDefault="00A65403" w:rsidP="001A5814">
            <w:pPr>
              <w:rPr>
                <w:rFonts w:ascii="Arial" w:hAnsi="Arial" w:cs="Arial"/>
                <w:sz w:val="18"/>
                <w:szCs w:val="18"/>
              </w:rPr>
            </w:pPr>
          </w:p>
          <w:p w14:paraId="1E0C657B" w14:textId="77777777" w:rsidR="00A65403" w:rsidRPr="00A65403" w:rsidRDefault="00A65403" w:rsidP="001A5814">
            <w:pPr>
              <w:rPr>
                <w:rFonts w:ascii="Arial" w:hAnsi="Arial" w:cs="Arial"/>
                <w:sz w:val="18"/>
                <w:szCs w:val="18"/>
              </w:rPr>
            </w:pPr>
          </w:p>
          <w:p w14:paraId="2EFC8F15" w14:textId="77777777" w:rsidR="00A65403" w:rsidRPr="00A65403" w:rsidRDefault="00A65403" w:rsidP="001A5814">
            <w:pPr>
              <w:rPr>
                <w:rFonts w:ascii="Arial" w:hAnsi="Arial" w:cs="Arial"/>
                <w:sz w:val="18"/>
                <w:szCs w:val="18"/>
              </w:rPr>
            </w:pPr>
          </w:p>
          <w:p w14:paraId="5A687A1C" w14:textId="77777777" w:rsidR="00A65403" w:rsidRPr="00A65403" w:rsidRDefault="00A65403" w:rsidP="001A5814">
            <w:pPr>
              <w:rPr>
                <w:rFonts w:ascii="Arial" w:hAnsi="Arial" w:cs="Arial"/>
                <w:sz w:val="18"/>
                <w:szCs w:val="18"/>
              </w:rPr>
            </w:pPr>
          </w:p>
          <w:p w14:paraId="1E25D37C" w14:textId="77777777" w:rsidR="00A65403" w:rsidRPr="00A65403" w:rsidRDefault="00A65403" w:rsidP="001A5814">
            <w:pPr>
              <w:rPr>
                <w:rFonts w:ascii="Arial" w:hAnsi="Arial" w:cs="Arial"/>
                <w:sz w:val="18"/>
                <w:szCs w:val="18"/>
              </w:rPr>
            </w:pPr>
          </w:p>
          <w:p w14:paraId="236D8DE6" w14:textId="77777777" w:rsidR="00A65403" w:rsidRPr="00A65403" w:rsidRDefault="00A65403" w:rsidP="001A5814">
            <w:pPr>
              <w:rPr>
                <w:rFonts w:ascii="Arial" w:hAnsi="Arial" w:cs="Arial"/>
                <w:sz w:val="18"/>
                <w:szCs w:val="18"/>
              </w:rPr>
            </w:pPr>
          </w:p>
          <w:p w14:paraId="2959EF51" w14:textId="77777777" w:rsidR="00A65403" w:rsidRPr="00A65403" w:rsidRDefault="00A65403" w:rsidP="001A5814">
            <w:pPr>
              <w:rPr>
                <w:rFonts w:ascii="Arial" w:hAnsi="Arial" w:cs="Arial"/>
                <w:sz w:val="18"/>
                <w:szCs w:val="18"/>
              </w:rPr>
            </w:pPr>
            <w:r w:rsidRPr="00A65403">
              <w:rPr>
                <w:rFonts w:ascii="Arial" w:hAnsi="Arial" w:cs="Arial"/>
                <w:sz w:val="18"/>
                <w:szCs w:val="18"/>
              </w:rPr>
              <w:t>Half termly</w:t>
            </w:r>
          </w:p>
          <w:p w14:paraId="528CE321" w14:textId="77777777" w:rsidR="00A65403" w:rsidRPr="00A65403" w:rsidRDefault="00A65403" w:rsidP="001A5814">
            <w:pPr>
              <w:rPr>
                <w:rFonts w:ascii="Arial" w:hAnsi="Arial" w:cs="Arial"/>
                <w:sz w:val="18"/>
                <w:szCs w:val="18"/>
              </w:rPr>
            </w:pPr>
          </w:p>
          <w:p w14:paraId="48C9305B" w14:textId="77777777" w:rsidR="00A65403" w:rsidRPr="00A65403" w:rsidRDefault="00A65403" w:rsidP="001A5814">
            <w:pPr>
              <w:rPr>
                <w:rFonts w:ascii="Arial" w:hAnsi="Arial" w:cs="Arial"/>
                <w:sz w:val="18"/>
                <w:szCs w:val="18"/>
              </w:rPr>
            </w:pPr>
          </w:p>
          <w:p w14:paraId="6160936F" w14:textId="77777777" w:rsidR="00A65403" w:rsidRPr="00A65403" w:rsidRDefault="00A65403" w:rsidP="001A5814">
            <w:pPr>
              <w:rPr>
                <w:rFonts w:ascii="Arial" w:hAnsi="Arial" w:cs="Arial"/>
                <w:sz w:val="18"/>
                <w:szCs w:val="18"/>
              </w:rPr>
            </w:pPr>
          </w:p>
          <w:p w14:paraId="461DD650" w14:textId="77777777" w:rsidR="00A65403" w:rsidRPr="00A65403" w:rsidRDefault="00A65403" w:rsidP="001A5814">
            <w:pPr>
              <w:rPr>
                <w:rFonts w:ascii="Arial" w:hAnsi="Arial" w:cs="Arial"/>
                <w:sz w:val="18"/>
                <w:szCs w:val="18"/>
              </w:rPr>
            </w:pPr>
          </w:p>
          <w:p w14:paraId="63A039DA" w14:textId="77777777" w:rsidR="00A65403" w:rsidRPr="00A65403" w:rsidRDefault="00A65403" w:rsidP="001A5814">
            <w:pPr>
              <w:rPr>
                <w:rFonts w:ascii="Arial" w:hAnsi="Arial" w:cs="Arial"/>
                <w:sz w:val="18"/>
                <w:szCs w:val="18"/>
              </w:rPr>
            </w:pPr>
          </w:p>
          <w:p w14:paraId="49BB0B77" w14:textId="77777777" w:rsidR="00A65403" w:rsidRPr="00A65403" w:rsidRDefault="00A65403" w:rsidP="001A5814">
            <w:pPr>
              <w:rPr>
                <w:rFonts w:ascii="Arial" w:hAnsi="Arial" w:cs="Arial"/>
                <w:sz w:val="18"/>
                <w:szCs w:val="18"/>
              </w:rPr>
            </w:pPr>
          </w:p>
          <w:p w14:paraId="33E771AD" w14:textId="77777777" w:rsidR="00A65403" w:rsidRPr="00A65403" w:rsidRDefault="00A65403" w:rsidP="001A5814">
            <w:pPr>
              <w:rPr>
                <w:rFonts w:ascii="Arial" w:hAnsi="Arial" w:cs="Arial"/>
                <w:sz w:val="18"/>
                <w:szCs w:val="18"/>
              </w:rPr>
            </w:pPr>
          </w:p>
          <w:p w14:paraId="6E15001C" w14:textId="246F95FC" w:rsidR="00A65403" w:rsidRPr="00A65403" w:rsidRDefault="00A65403" w:rsidP="001A5814">
            <w:pPr>
              <w:rPr>
                <w:rFonts w:ascii="Arial" w:hAnsi="Arial" w:cs="Arial"/>
                <w:sz w:val="18"/>
                <w:szCs w:val="18"/>
              </w:rPr>
            </w:pPr>
            <w:r>
              <w:rPr>
                <w:rFonts w:ascii="Arial" w:hAnsi="Arial" w:cs="Arial"/>
                <w:sz w:val="18"/>
                <w:szCs w:val="18"/>
              </w:rPr>
              <w:t>Spring</w:t>
            </w:r>
          </w:p>
          <w:p w14:paraId="6B5D948D" w14:textId="77777777" w:rsidR="00A65403" w:rsidRPr="00A65403" w:rsidRDefault="00A65403" w:rsidP="001A5814">
            <w:pPr>
              <w:rPr>
                <w:rFonts w:ascii="Arial" w:hAnsi="Arial" w:cs="Arial"/>
                <w:sz w:val="18"/>
                <w:szCs w:val="18"/>
              </w:rPr>
            </w:pPr>
          </w:p>
          <w:p w14:paraId="534F1923" w14:textId="77777777" w:rsidR="00A65403" w:rsidRPr="00A65403" w:rsidRDefault="00A65403" w:rsidP="001A5814">
            <w:pPr>
              <w:rPr>
                <w:rFonts w:ascii="Arial" w:hAnsi="Arial" w:cs="Arial"/>
                <w:sz w:val="18"/>
                <w:szCs w:val="18"/>
              </w:rPr>
            </w:pPr>
          </w:p>
          <w:p w14:paraId="18DF7CDA" w14:textId="77777777" w:rsidR="00A65403" w:rsidRPr="00A65403" w:rsidRDefault="00A65403" w:rsidP="001A5814">
            <w:pPr>
              <w:rPr>
                <w:rFonts w:ascii="Arial" w:hAnsi="Arial" w:cs="Arial"/>
                <w:sz w:val="18"/>
                <w:szCs w:val="18"/>
              </w:rPr>
            </w:pPr>
          </w:p>
          <w:p w14:paraId="403B3E6D" w14:textId="77777777" w:rsidR="00A65403" w:rsidRPr="00A65403" w:rsidRDefault="00A65403" w:rsidP="001A5814">
            <w:pPr>
              <w:rPr>
                <w:rFonts w:ascii="Arial" w:hAnsi="Arial" w:cs="Arial"/>
                <w:sz w:val="18"/>
                <w:szCs w:val="18"/>
              </w:rPr>
            </w:pPr>
          </w:p>
          <w:p w14:paraId="344C5A45" w14:textId="77777777" w:rsidR="00A65403" w:rsidRPr="00A65403" w:rsidRDefault="00A65403" w:rsidP="001A5814">
            <w:pPr>
              <w:rPr>
                <w:rFonts w:ascii="Arial" w:hAnsi="Arial" w:cs="Arial"/>
                <w:sz w:val="18"/>
                <w:szCs w:val="18"/>
              </w:rPr>
            </w:pPr>
          </w:p>
          <w:p w14:paraId="762F6653" w14:textId="77777777" w:rsidR="00A65403" w:rsidRPr="00A65403" w:rsidRDefault="00A65403" w:rsidP="001A5814">
            <w:pPr>
              <w:rPr>
                <w:rFonts w:ascii="Arial" w:hAnsi="Arial" w:cs="Arial"/>
                <w:sz w:val="18"/>
                <w:szCs w:val="18"/>
              </w:rPr>
            </w:pPr>
          </w:p>
          <w:p w14:paraId="1B0A9700" w14:textId="77777777" w:rsidR="00A65403" w:rsidRPr="00A65403" w:rsidRDefault="00A65403" w:rsidP="001A5814">
            <w:pPr>
              <w:rPr>
                <w:rFonts w:ascii="Arial" w:hAnsi="Arial" w:cs="Arial"/>
                <w:sz w:val="18"/>
                <w:szCs w:val="18"/>
              </w:rPr>
            </w:pPr>
          </w:p>
          <w:p w14:paraId="0A7AE912" w14:textId="77777777" w:rsidR="00A65403" w:rsidRPr="00A65403" w:rsidRDefault="00A65403" w:rsidP="001A5814">
            <w:pPr>
              <w:rPr>
                <w:rFonts w:ascii="Arial" w:hAnsi="Arial" w:cs="Arial"/>
                <w:sz w:val="18"/>
                <w:szCs w:val="18"/>
              </w:rPr>
            </w:pPr>
          </w:p>
          <w:p w14:paraId="35901536" w14:textId="77777777" w:rsidR="00A65403" w:rsidRDefault="00A65403" w:rsidP="001A5814">
            <w:pPr>
              <w:rPr>
                <w:rFonts w:ascii="Arial" w:hAnsi="Arial" w:cs="Arial"/>
                <w:b/>
                <w:sz w:val="18"/>
                <w:szCs w:val="18"/>
              </w:rPr>
            </w:pPr>
            <w:r w:rsidRPr="00A65403">
              <w:rPr>
                <w:rFonts w:ascii="Arial" w:hAnsi="Arial" w:cs="Arial"/>
                <w:sz w:val="18"/>
                <w:szCs w:val="18"/>
              </w:rPr>
              <w:t>Ongoing</w:t>
            </w:r>
            <w:r>
              <w:rPr>
                <w:rFonts w:ascii="Arial" w:hAnsi="Arial" w:cs="Arial"/>
                <w:b/>
                <w:sz w:val="18"/>
                <w:szCs w:val="18"/>
              </w:rPr>
              <w:t xml:space="preserve"> </w:t>
            </w:r>
          </w:p>
          <w:p w14:paraId="26945F01" w14:textId="77777777" w:rsidR="00294BD8" w:rsidRDefault="00294BD8" w:rsidP="001A5814">
            <w:pPr>
              <w:rPr>
                <w:rFonts w:ascii="Arial" w:hAnsi="Arial" w:cs="Arial"/>
                <w:b/>
                <w:sz w:val="18"/>
                <w:szCs w:val="18"/>
              </w:rPr>
            </w:pPr>
          </w:p>
          <w:p w14:paraId="79E6DB09" w14:textId="738A9573" w:rsidR="00294BD8" w:rsidRPr="00AE78F2" w:rsidRDefault="00294BD8" w:rsidP="001A5814">
            <w:pPr>
              <w:rPr>
                <w:rFonts w:ascii="Arial" w:hAnsi="Arial" w:cs="Arial"/>
                <w:b/>
                <w:sz w:val="18"/>
                <w:szCs w:val="18"/>
              </w:rPr>
            </w:pPr>
          </w:p>
        </w:tc>
      </w:tr>
      <w:tr w:rsidR="000B3D26" w:rsidRPr="002954A6" w14:paraId="4B1B3C07" w14:textId="77777777" w:rsidTr="00923398">
        <w:trPr>
          <w:trHeight w:val="289"/>
        </w:trPr>
        <w:tc>
          <w:tcPr>
            <w:tcW w:w="14992" w:type="dxa"/>
            <w:gridSpan w:val="6"/>
            <w:tcMar>
              <w:top w:w="57" w:type="dxa"/>
              <w:bottom w:w="57" w:type="dxa"/>
            </w:tcMar>
          </w:tcPr>
          <w:p w14:paraId="7CF97F86" w14:textId="77777777" w:rsidR="00D55701" w:rsidRDefault="00D55701" w:rsidP="00D55701">
            <w:pPr>
              <w:rPr>
                <w:rFonts w:ascii="Arial" w:hAnsi="Arial" w:cs="Arial"/>
                <w:b/>
                <w:color w:val="0070C0"/>
                <w:sz w:val="18"/>
                <w:szCs w:val="18"/>
                <w:u w:val="single"/>
              </w:rPr>
            </w:pPr>
            <w:r w:rsidRPr="003F5ABB">
              <w:rPr>
                <w:rFonts w:ascii="Arial" w:hAnsi="Arial" w:cs="Arial"/>
                <w:b/>
                <w:color w:val="0070C0"/>
                <w:sz w:val="18"/>
                <w:szCs w:val="18"/>
                <w:u w:val="single"/>
              </w:rPr>
              <w:lastRenderedPageBreak/>
              <w:t xml:space="preserve">Evaluation: </w:t>
            </w:r>
          </w:p>
          <w:p w14:paraId="653837D5" w14:textId="6D06A003" w:rsidR="00B30984" w:rsidRDefault="00190377" w:rsidP="00B30984">
            <w:pPr>
              <w:rPr>
                <w:rFonts w:ascii="Arial" w:hAnsi="Arial" w:cs="Arial"/>
                <w:b/>
                <w:sz w:val="18"/>
                <w:szCs w:val="18"/>
              </w:rPr>
            </w:pPr>
            <w:r>
              <w:rPr>
                <w:rFonts w:ascii="Arial" w:hAnsi="Arial" w:cs="Arial"/>
                <w:b/>
                <w:sz w:val="18"/>
                <w:szCs w:val="18"/>
              </w:rPr>
              <w:t>Evidence from monitoring and learning walks (both in-house and external) show all provisions across EYFS provide good or outstanding provision which supports the children to make sustained progress.</w:t>
            </w:r>
          </w:p>
          <w:p w14:paraId="32357300" w14:textId="47898DA8" w:rsidR="00A31DEB" w:rsidRDefault="00A31DEB" w:rsidP="00B30984">
            <w:pPr>
              <w:rPr>
                <w:rFonts w:ascii="Arial" w:hAnsi="Arial" w:cs="Arial"/>
                <w:b/>
                <w:sz w:val="18"/>
                <w:szCs w:val="18"/>
              </w:rPr>
            </w:pPr>
          </w:p>
          <w:p w14:paraId="030C4AE4" w14:textId="578E185B" w:rsidR="00A31DEB" w:rsidRPr="00A31DEB" w:rsidRDefault="00A31DEB" w:rsidP="00B30984">
            <w:pPr>
              <w:rPr>
                <w:rFonts w:ascii="Arial" w:hAnsi="Arial" w:cs="Arial"/>
                <w:b/>
                <w:sz w:val="18"/>
                <w:szCs w:val="18"/>
                <w:u w:val="single"/>
              </w:rPr>
            </w:pPr>
            <w:r w:rsidRPr="00A31DEB">
              <w:rPr>
                <w:rFonts w:ascii="Arial" w:hAnsi="Arial" w:cs="Arial"/>
                <w:b/>
                <w:sz w:val="18"/>
                <w:szCs w:val="18"/>
                <w:u w:val="single"/>
              </w:rPr>
              <w:t>Terrific for Twos - % working at ARE</w:t>
            </w:r>
          </w:p>
          <w:p w14:paraId="67A490BC" w14:textId="5673ECE8" w:rsidR="00A31DEB" w:rsidRDefault="00A31DEB" w:rsidP="00B30984">
            <w:pPr>
              <w:rPr>
                <w:rFonts w:ascii="Arial" w:hAnsi="Arial" w:cs="Arial"/>
                <w:b/>
                <w:sz w:val="18"/>
                <w:szCs w:val="18"/>
              </w:rPr>
            </w:pPr>
            <w:r>
              <w:rPr>
                <w:rFonts w:ascii="Arial" w:hAnsi="Arial" w:cs="Arial"/>
                <w:b/>
                <w:sz w:val="18"/>
                <w:szCs w:val="18"/>
              </w:rPr>
              <w:t xml:space="preserve"> </w:t>
            </w:r>
          </w:p>
          <w:tbl>
            <w:tblPr>
              <w:tblStyle w:val="TableGrid"/>
              <w:tblW w:w="0" w:type="auto"/>
              <w:tblLayout w:type="fixed"/>
              <w:tblLook w:val="04A0" w:firstRow="1" w:lastRow="0" w:firstColumn="1" w:lastColumn="0" w:noHBand="0" w:noVBand="1"/>
            </w:tblPr>
            <w:tblGrid>
              <w:gridCol w:w="2146"/>
              <w:gridCol w:w="2127"/>
              <w:gridCol w:w="2126"/>
            </w:tblGrid>
            <w:tr w:rsidR="00A31DEB" w14:paraId="7C7F162D" w14:textId="77777777" w:rsidTr="00A31DEB">
              <w:tc>
                <w:tcPr>
                  <w:tcW w:w="2146" w:type="dxa"/>
                </w:tcPr>
                <w:p w14:paraId="5242C739" w14:textId="77777777" w:rsidR="00A31DEB" w:rsidRDefault="00A31DEB" w:rsidP="00B30984">
                  <w:pPr>
                    <w:rPr>
                      <w:rFonts w:ascii="Arial" w:hAnsi="Arial" w:cs="Arial"/>
                      <w:b/>
                      <w:sz w:val="18"/>
                      <w:szCs w:val="18"/>
                    </w:rPr>
                  </w:pPr>
                </w:p>
              </w:tc>
              <w:tc>
                <w:tcPr>
                  <w:tcW w:w="2127" w:type="dxa"/>
                </w:tcPr>
                <w:p w14:paraId="66E1BFBA" w14:textId="5DC21AB0" w:rsidR="00A31DEB" w:rsidRDefault="00A31DEB" w:rsidP="00B30984">
                  <w:pPr>
                    <w:rPr>
                      <w:rFonts w:ascii="Arial" w:hAnsi="Arial" w:cs="Arial"/>
                      <w:b/>
                      <w:sz w:val="18"/>
                      <w:szCs w:val="18"/>
                    </w:rPr>
                  </w:pPr>
                  <w:r>
                    <w:rPr>
                      <w:rFonts w:ascii="Arial" w:hAnsi="Arial" w:cs="Arial"/>
                      <w:b/>
                      <w:sz w:val="18"/>
                      <w:szCs w:val="18"/>
                    </w:rPr>
                    <w:t>September 2018</w:t>
                  </w:r>
                </w:p>
              </w:tc>
              <w:tc>
                <w:tcPr>
                  <w:tcW w:w="2126" w:type="dxa"/>
                </w:tcPr>
                <w:p w14:paraId="7D854398" w14:textId="0C657B15" w:rsidR="00A31DEB" w:rsidRDefault="00A31DEB" w:rsidP="00B30984">
                  <w:pPr>
                    <w:rPr>
                      <w:rFonts w:ascii="Arial" w:hAnsi="Arial" w:cs="Arial"/>
                      <w:b/>
                      <w:sz w:val="18"/>
                      <w:szCs w:val="18"/>
                    </w:rPr>
                  </w:pPr>
                  <w:r>
                    <w:rPr>
                      <w:rFonts w:ascii="Arial" w:hAnsi="Arial" w:cs="Arial"/>
                      <w:b/>
                      <w:sz w:val="18"/>
                      <w:szCs w:val="18"/>
                    </w:rPr>
                    <w:t>July 2019</w:t>
                  </w:r>
                </w:p>
              </w:tc>
            </w:tr>
            <w:tr w:rsidR="00A31DEB" w14:paraId="254FC860" w14:textId="77777777" w:rsidTr="00A31DEB">
              <w:tc>
                <w:tcPr>
                  <w:tcW w:w="2146" w:type="dxa"/>
                </w:tcPr>
                <w:p w14:paraId="3282B535" w14:textId="3628CE02" w:rsidR="00A31DEB" w:rsidRDefault="00A31DEB" w:rsidP="00B30984">
                  <w:pPr>
                    <w:rPr>
                      <w:rFonts w:ascii="Arial" w:hAnsi="Arial" w:cs="Arial"/>
                      <w:b/>
                      <w:sz w:val="18"/>
                      <w:szCs w:val="18"/>
                    </w:rPr>
                  </w:pPr>
                  <w:r>
                    <w:rPr>
                      <w:rFonts w:ascii="Arial" w:hAnsi="Arial" w:cs="Arial"/>
                      <w:b/>
                      <w:sz w:val="18"/>
                      <w:szCs w:val="18"/>
                    </w:rPr>
                    <w:t>Listening &amp; Attention</w:t>
                  </w:r>
                </w:p>
              </w:tc>
              <w:tc>
                <w:tcPr>
                  <w:tcW w:w="2127" w:type="dxa"/>
                </w:tcPr>
                <w:p w14:paraId="5B6E8BA4" w14:textId="34EA37FA" w:rsidR="00A31DEB" w:rsidRDefault="00A31DEB" w:rsidP="00B30984">
                  <w:pPr>
                    <w:rPr>
                      <w:rFonts w:ascii="Arial" w:hAnsi="Arial" w:cs="Arial"/>
                      <w:b/>
                      <w:sz w:val="18"/>
                      <w:szCs w:val="18"/>
                    </w:rPr>
                  </w:pPr>
                  <w:r>
                    <w:rPr>
                      <w:rFonts w:ascii="Arial" w:hAnsi="Arial" w:cs="Arial"/>
                      <w:b/>
                      <w:sz w:val="18"/>
                      <w:szCs w:val="18"/>
                    </w:rPr>
                    <w:t>0%</w:t>
                  </w:r>
                </w:p>
              </w:tc>
              <w:tc>
                <w:tcPr>
                  <w:tcW w:w="2126" w:type="dxa"/>
                </w:tcPr>
                <w:p w14:paraId="3AF0072B" w14:textId="4D44C851" w:rsidR="00A31DEB" w:rsidRDefault="00A31DEB" w:rsidP="00B30984">
                  <w:pPr>
                    <w:rPr>
                      <w:rFonts w:ascii="Arial" w:hAnsi="Arial" w:cs="Arial"/>
                      <w:b/>
                      <w:sz w:val="18"/>
                      <w:szCs w:val="18"/>
                    </w:rPr>
                  </w:pPr>
                  <w:r>
                    <w:rPr>
                      <w:rFonts w:ascii="Arial" w:hAnsi="Arial" w:cs="Arial"/>
                      <w:b/>
                      <w:sz w:val="18"/>
                      <w:szCs w:val="18"/>
                    </w:rPr>
                    <w:t>30%</w:t>
                  </w:r>
                </w:p>
              </w:tc>
            </w:tr>
            <w:tr w:rsidR="00A31DEB" w14:paraId="716DC120" w14:textId="77777777" w:rsidTr="00A31DEB">
              <w:tc>
                <w:tcPr>
                  <w:tcW w:w="2146" w:type="dxa"/>
                </w:tcPr>
                <w:p w14:paraId="00C6D6DB" w14:textId="081CB567" w:rsidR="00A31DEB" w:rsidRDefault="00A31DEB" w:rsidP="00B30984">
                  <w:pPr>
                    <w:rPr>
                      <w:rFonts w:ascii="Arial" w:hAnsi="Arial" w:cs="Arial"/>
                      <w:b/>
                      <w:sz w:val="18"/>
                      <w:szCs w:val="18"/>
                    </w:rPr>
                  </w:pPr>
                  <w:r>
                    <w:rPr>
                      <w:rFonts w:ascii="Arial" w:hAnsi="Arial" w:cs="Arial"/>
                      <w:b/>
                      <w:sz w:val="18"/>
                      <w:szCs w:val="18"/>
                    </w:rPr>
                    <w:t>Understanding</w:t>
                  </w:r>
                </w:p>
              </w:tc>
              <w:tc>
                <w:tcPr>
                  <w:tcW w:w="2127" w:type="dxa"/>
                </w:tcPr>
                <w:p w14:paraId="672D4A13" w14:textId="70102F21" w:rsidR="00A31DEB" w:rsidRDefault="00A31DEB" w:rsidP="00B30984">
                  <w:pPr>
                    <w:rPr>
                      <w:rFonts w:ascii="Arial" w:hAnsi="Arial" w:cs="Arial"/>
                      <w:b/>
                      <w:sz w:val="18"/>
                      <w:szCs w:val="18"/>
                    </w:rPr>
                  </w:pPr>
                  <w:r>
                    <w:rPr>
                      <w:rFonts w:ascii="Arial" w:hAnsi="Arial" w:cs="Arial"/>
                      <w:b/>
                      <w:sz w:val="18"/>
                      <w:szCs w:val="18"/>
                    </w:rPr>
                    <w:t>0%</w:t>
                  </w:r>
                </w:p>
              </w:tc>
              <w:tc>
                <w:tcPr>
                  <w:tcW w:w="2126" w:type="dxa"/>
                </w:tcPr>
                <w:p w14:paraId="4F7FB5C9" w14:textId="75F3A3E1" w:rsidR="00A31DEB" w:rsidRDefault="00A31DEB" w:rsidP="00B30984">
                  <w:pPr>
                    <w:rPr>
                      <w:rFonts w:ascii="Arial" w:hAnsi="Arial" w:cs="Arial"/>
                      <w:b/>
                      <w:sz w:val="18"/>
                      <w:szCs w:val="18"/>
                    </w:rPr>
                  </w:pPr>
                  <w:r>
                    <w:rPr>
                      <w:rFonts w:ascii="Arial" w:hAnsi="Arial" w:cs="Arial"/>
                      <w:b/>
                      <w:sz w:val="18"/>
                      <w:szCs w:val="18"/>
                    </w:rPr>
                    <w:t>38%</w:t>
                  </w:r>
                </w:p>
              </w:tc>
            </w:tr>
            <w:tr w:rsidR="00A31DEB" w14:paraId="1B6893FE" w14:textId="77777777" w:rsidTr="00A31DEB">
              <w:tc>
                <w:tcPr>
                  <w:tcW w:w="2146" w:type="dxa"/>
                </w:tcPr>
                <w:p w14:paraId="1A96D20D" w14:textId="477AF46E" w:rsidR="00A31DEB" w:rsidRDefault="00A31DEB" w:rsidP="00B30984">
                  <w:pPr>
                    <w:rPr>
                      <w:rFonts w:ascii="Arial" w:hAnsi="Arial" w:cs="Arial"/>
                      <w:b/>
                      <w:sz w:val="18"/>
                      <w:szCs w:val="18"/>
                    </w:rPr>
                  </w:pPr>
                  <w:r>
                    <w:rPr>
                      <w:rFonts w:ascii="Arial" w:hAnsi="Arial" w:cs="Arial"/>
                      <w:b/>
                      <w:sz w:val="18"/>
                      <w:szCs w:val="18"/>
                    </w:rPr>
                    <w:t>Speaking</w:t>
                  </w:r>
                </w:p>
              </w:tc>
              <w:tc>
                <w:tcPr>
                  <w:tcW w:w="2127" w:type="dxa"/>
                </w:tcPr>
                <w:p w14:paraId="27050614" w14:textId="198B6A62" w:rsidR="00A31DEB" w:rsidRDefault="00A31DEB" w:rsidP="00B30984">
                  <w:pPr>
                    <w:rPr>
                      <w:rFonts w:ascii="Arial" w:hAnsi="Arial" w:cs="Arial"/>
                      <w:b/>
                      <w:sz w:val="18"/>
                      <w:szCs w:val="18"/>
                    </w:rPr>
                  </w:pPr>
                  <w:r>
                    <w:rPr>
                      <w:rFonts w:ascii="Arial" w:hAnsi="Arial" w:cs="Arial"/>
                      <w:b/>
                      <w:sz w:val="18"/>
                      <w:szCs w:val="18"/>
                    </w:rPr>
                    <w:t>0%</w:t>
                  </w:r>
                </w:p>
              </w:tc>
              <w:tc>
                <w:tcPr>
                  <w:tcW w:w="2126" w:type="dxa"/>
                </w:tcPr>
                <w:p w14:paraId="06C70071" w14:textId="0F342B2F" w:rsidR="00A31DEB" w:rsidRDefault="00A31DEB" w:rsidP="00B30984">
                  <w:pPr>
                    <w:rPr>
                      <w:rFonts w:ascii="Arial" w:hAnsi="Arial" w:cs="Arial"/>
                      <w:b/>
                      <w:sz w:val="18"/>
                      <w:szCs w:val="18"/>
                    </w:rPr>
                  </w:pPr>
                  <w:r>
                    <w:rPr>
                      <w:rFonts w:ascii="Arial" w:hAnsi="Arial" w:cs="Arial"/>
                      <w:b/>
                      <w:sz w:val="18"/>
                      <w:szCs w:val="18"/>
                    </w:rPr>
                    <w:t>30%</w:t>
                  </w:r>
                </w:p>
              </w:tc>
            </w:tr>
          </w:tbl>
          <w:p w14:paraId="26CD028C" w14:textId="1C94CFFB" w:rsidR="00190377" w:rsidRDefault="00190377" w:rsidP="00B30984">
            <w:pPr>
              <w:rPr>
                <w:rFonts w:ascii="Arial" w:hAnsi="Arial" w:cs="Arial"/>
                <w:b/>
                <w:sz w:val="18"/>
                <w:szCs w:val="18"/>
              </w:rPr>
            </w:pPr>
          </w:p>
          <w:p w14:paraId="630D1D5B" w14:textId="54A89AA5" w:rsidR="00A31DEB" w:rsidRPr="00A31DEB" w:rsidRDefault="00A31DEB" w:rsidP="00A31DEB">
            <w:pPr>
              <w:rPr>
                <w:rFonts w:ascii="Arial" w:hAnsi="Arial" w:cs="Arial"/>
                <w:b/>
                <w:sz w:val="18"/>
                <w:szCs w:val="18"/>
                <w:u w:val="single"/>
              </w:rPr>
            </w:pPr>
            <w:r>
              <w:rPr>
                <w:rFonts w:ascii="Arial" w:hAnsi="Arial" w:cs="Arial"/>
                <w:b/>
                <w:sz w:val="18"/>
                <w:szCs w:val="18"/>
                <w:u w:val="single"/>
              </w:rPr>
              <w:t>Nursery</w:t>
            </w:r>
            <w:r w:rsidRPr="00A31DEB">
              <w:rPr>
                <w:rFonts w:ascii="Arial" w:hAnsi="Arial" w:cs="Arial"/>
                <w:b/>
                <w:sz w:val="18"/>
                <w:szCs w:val="18"/>
                <w:u w:val="single"/>
              </w:rPr>
              <w:t xml:space="preserve"> - % working at ARE</w:t>
            </w:r>
          </w:p>
          <w:p w14:paraId="092C06A7" w14:textId="77777777" w:rsidR="00A31DEB" w:rsidRDefault="00A31DEB" w:rsidP="00A31DEB">
            <w:pPr>
              <w:rPr>
                <w:rFonts w:ascii="Arial" w:hAnsi="Arial" w:cs="Arial"/>
                <w:b/>
                <w:sz w:val="18"/>
                <w:szCs w:val="18"/>
              </w:rPr>
            </w:pPr>
            <w:r>
              <w:rPr>
                <w:rFonts w:ascii="Arial" w:hAnsi="Arial" w:cs="Arial"/>
                <w:b/>
                <w:sz w:val="18"/>
                <w:szCs w:val="18"/>
              </w:rPr>
              <w:t xml:space="preserve"> </w:t>
            </w:r>
          </w:p>
          <w:tbl>
            <w:tblPr>
              <w:tblStyle w:val="TableGrid"/>
              <w:tblW w:w="0" w:type="auto"/>
              <w:tblLayout w:type="fixed"/>
              <w:tblLook w:val="04A0" w:firstRow="1" w:lastRow="0" w:firstColumn="1" w:lastColumn="0" w:noHBand="0" w:noVBand="1"/>
            </w:tblPr>
            <w:tblGrid>
              <w:gridCol w:w="2146"/>
              <w:gridCol w:w="2127"/>
              <w:gridCol w:w="2126"/>
            </w:tblGrid>
            <w:tr w:rsidR="00A31DEB" w14:paraId="55AFF308" w14:textId="77777777" w:rsidTr="004971E8">
              <w:tc>
                <w:tcPr>
                  <w:tcW w:w="2146" w:type="dxa"/>
                </w:tcPr>
                <w:p w14:paraId="7907D8EE" w14:textId="77777777" w:rsidR="00A31DEB" w:rsidRDefault="00A31DEB" w:rsidP="00A31DEB">
                  <w:pPr>
                    <w:rPr>
                      <w:rFonts w:ascii="Arial" w:hAnsi="Arial" w:cs="Arial"/>
                      <w:b/>
                      <w:sz w:val="18"/>
                      <w:szCs w:val="18"/>
                    </w:rPr>
                  </w:pPr>
                </w:p>
              </w:tc>
              <w:tc>
                <w:tcPr>
                  <w:tcW w:w="2127" w:type="dxa"/>
                </w:tcPr>
                <w:p w14:paraId="3D1A1F5E" w14:textId="77777777" w:rsidR="00A31DEB" w:rsidRDefault="00A31DEB" w:rsidP="00A31DEB">
                  <w:pPr>
                    <w:rPr>
                      <w:rFonts w:ascii="Arial" w:hAnsi="Arial" w:cs="Arial"/>
                      <w:b/>
                      <w:sz w:val="18"/>
                      <w:szCs w:val="18"/>
                    </w:rPr>
                  </w:pPr>
                  <w:r>
                    <w:rPr>
                      <w:rFonts w:ascii="Arial" w:hAnsi="Arial" w:cs="Arial"/>
                      <w:b/>
                      <w:sz w:val="18"/>
                      <w:szCs w:val="18"/>
                    </w:rPr>
                    <w:t>September 2018</w:t>
                  </w:r>
                </w:p>
              </w:tc>
              <w:tc>
                <w:tcPr>
                  <w:tcW w:w="2126" w:type="dxa"/>
                </w:tcPr>
                <w:p w14:paraId="2E322B32" w14:textId="77777777" w:rsidR="00A31DEB" w:rsidRDefault="00A31DEB" w:rsidP="00A31DEB">
                  <w:pPr>
                    <w:rPr>
                      <w:rFonts w:ascii="Arial" w:hAnsi="Arial" w:cs="Arial"/>
                      <w:b/>
                      <w:sz w:val="18"/>
                      <w:szCs w:val="18"/>
                    </w:rPr>
                  </w:pPr>
                  <w:r>
                    <w:rPr>
                      <w:rFonts w:ascii="Arial" w:hAnsi="Arial" w:cs="Arial"/>
                      <w:b/>
                      <w:sz w:val="18"/>
                      <w:szCs w:val="18"/>
                    </w:rPr>
                    <w:t>July 2019</w:t>
                  </w:r>
                </w:p>
              </w:tc>
            </w:tr>
            <w:tr w:rsidR="00A31DEB" w14:paraId="7AB1C6F5" w14:textId="77777777" w:rsidTr="004971E8">
              <w:tc>
                <w:tcPr>
                  <w:tcW w:w="2146" w:type="dxa"/>
                </w:tcPr>
                <w:p w14:paraId="5A0B59E3" w14:textId="77777777" w:rsidR="00A31DEB" w:rsidRDefault="00A31DEB" w:rsidP="00A31DEB">
                  <w:pPr>
                    <w:rPr>
                      <w:rFonts w:ascii="Arial" w:hAnsi="Arial" w:cs="Arial"/>
                      <w:b/>
                      <w:sz w:val="18"/>
                      <w:szCs w:val="18"/>
                    </w:rPr>
                  </w:pPr>
                  <w:r>
                    <w:rPr>
                      <w:rFonts w:ascii="Arial" w:hAnsi="Arial" w:cs="Arial"/>
                      <w:b/>
                      <w:sz w:val="18"/>
                      <w:szCs w:val="18"/>
                    </w:rPr>
                    <w:t>Listening &amp; Attention</w:t>
                  </w:r>
                </w:p>
              </w:tc>
              <w:tc>
                <w:tcPr>
                  <w:tcW w:w="2127" w:type="dxa"/>
                </w:tcPr>
                <w:p w14:paraId="00844D75" w14:textId="1F254565" w:rsidR="00A31DEB" w:rsidRDefault="00A31DEB" w:rsidP="00A31DEB">
                  <w:pPr>
                    <w:rPr>
                      <w:rFonts w:ascii="Arial" w:hAnsi="Arial" w:cs="Arial"/>
                      <w:b/>
                      <w:sz w:val="18"/>
                      <w:szCs w:val="18"/>
                    </w:rPr>
                  </w:pPr>
                  <w:r>
                    <w:rPr>
                      <w:rFonts w:ascii="Arial" w:hAnsi="Arial" w:cs="Arial"/>
                      <w:b/>
                      <w:sz w:val="18"/>
                      <w:szCs w:val="18"/>
                    </w:rPr>
                    <w:t>16%</w:t>
                  </w:r>
                </w:p>
              </w:tc>
              <w:tc>
                <w:tcPr>
                  <w:tcW w:w="2126" w:type="dxa"/>
                </w:tcPr>
                <w:p w14:paraId="6E9C3BDF" w14:textId="1E9C3566" w:rsidR="00A31DEB" w:rsidRDefault="00A31DEB" w:rsidP="00A31DEB">
                  <w:pPr>
                    <w:rPr>
                      <w:rFonts w:ascii="Arial" w:hAnsi="Arial" w:cs="Arial"/>
                      <w:b/>
                      <w:sz w:val="18"/>
                      <w:szCs w:val="18"/>
                    </w:rPr>
                  </w:pPr>
                  <w:r>
                    <w:rPr>
                      <w:rFonts w:ascii="Arial" w:hAnsi="Arial" w:cs="Arial"/>
                      <w:b/>
                      <w:sz w:val="18"/>
                      <w:szCs w:val="18"/>
                    </w:rPr>
                    <w:t>66%</w:t>
                  </w:r>
                </w:p>
              </w:tc>
            </w:tr>
            <w:tr w:rsidR="00A31DEB" w14:paraId="276A09E3" w14:textId="77777777" w:rsidTr="004971E8">
              <w:tc>
                <w:tcPr>
                  <w:tcW w:w="2146" w:type="dxa"/>
                </w:tcPr>
                <w:p w14:paraId="112A8E6E" w14:textId="77777777" w:rsidR="00A31DEB" w:rsidRDefault="00A31DEB" w:rsidP="00A31DEB">
                  <w:pPr>
                    <w:rPr>
                      <w:rFonts w:ascii="Arial" w:hAnsi="Arial" w:cs="Arial"/>
                      <w:b/>
                      <w:sz w:val="18"/>
                      <w:szCs w:val="18"/>
                    </w:rPr>
                  </w:pPr>
                  <w:r>
                    <w:rPr>
                      <w:rFonts w:ascii="Arial" w:hAnsi="Arial" w:cs="Arial"/>
                      <w:b/>
                      <w:sz w:val="18"/>
                      <w:szCs w:val="18"/>
                    </w:rPr>
                    <w:t>Understanding</w:t>
                  </w:r>
                </w:p>
              </w:tc>
              <w:tc>
                <w:tcPr>
                  <w:tcW w:w="2127" w:type="dxa"/>
                </w:tcPr>
                <w:p w14:paraId="28A6DB51" w14:textId="15723EDE" w:rsidR="00A31DEB" w:rsidRDefault="00A31DEB" w:rsidP="00A31DEB">
                  <w:pPr>
                    <w:rPr>
                      <w:rFonts w:ascii="Arial" w:hAnsi="Arial" w:cs="Arial"/>
                      <w:b/>
                      <w:sz w:val="18"/>
                      <w:szCs w:val="18"/>
                    </w:rPr>
                  </w:pPr>
                  <w:r>
                    <w:rPr>
                      <w:rFonts w:ascii="Arial" w:hAnsi="Arial" w:cs="Arial"/>
                      <w:b/>
                      <w:sz w:val="18"/>
                      <w:szCs w:val="18"/>
                    </w:rPr>
                    <w:t>16%</w:t>
                  </w:r>
                </w:p>
              </w:tc>
              <w:tc>
                <w:tcPr>
                  <w:tcW w:w="2126" w:type="dxa"/>
                </w:tcPr>
                <w:p w14:paraId="24388599" w14:textId="1C138109" w:rsidR="00A31DEB" w:rsidRDefault="00A31DEB" w:rsidP="00A31DEB">
                  <w:pPr>
                    <w:rPr>
                      <w:rFonts w:ascii="Arial" w:hAnsi="Arial" w:cs="Arial"/>
                      <w:b/>
                      <w:sz w:val="18"/>
                      <w:szCs w:val="18"/>
                    </w:rPr>
                  </w:pPr>
                  <w:r>
                    <w:rPr>
                      <w:rFonts w:ascii="Arial" w:hAnsi="Arial" w:cs="Arial"/>
                      <w:b/>
                      <w:sz w:val="18"/>
                      <w:szCs w:val="18"/>
                    </w:rPr>
                    <w:t>50%</w:t>
                  </w:r>
                </w:p>
              </w:tc>
            </w:tr>
            <w:tr w:rsidR="00A31DEB" w14:paraId="5B627D48" w14:textId="77777777" w:rsidTr="004971E8">
              <w:tc>
                <w:tcPr>
                  <w:tcW w:w="2146" w:type="dxa"/>
                </w:tcPr>
                <w:p w14:paraId="2A0A11FF" w14:textId="77777777" w:rsidR="00A31DEB" w:rsidRDefault="00A31DEB" w:rsidP="00A31DEB">
                  <w:pPr>
                    <w:rPr>
                      <w:rFonts w:ascii="Arial" w:hAnsi="Arial" w:cs="Arial"/>
                      <w:b/>
                      <w:sz w:val="18"/>
                      <w:szCs w:val="18"/>
                    </w:rPr>
                  </w:pPr>
                  <w:r>
                    <w:rPr>
                      <w:rFonts w:ascii="Arial" w:hAnsi="Arial" w:cs="Arial"/>
                      <w:b/>
                      <w:sz w:val="18"/>
                      <w:szCs w:val="18"/>
                    </w:rPr>
                    <w:t>Speaking</w:t>
                  </w:r>
                </w:p>
              </w:tc>
              <w:tc>
                <w:tcPr>
                  <w:tcW w:w="2127" w:type="dxa"/>
                </w:tcPr>
                <w:p w14:paraId="5F6136E1" w14:textId="2F77FC04" w:rsidR="00A31DEB" w:rsidRDefault="00A31DEB" w:rsidP="00A31DEB">
                  <w:pPr>
                    <w:rPr>
                      <w:rFonts w:ascii="Arial" w:hAnsi="Arial" w:cs="Arial"/>
                      <w:b/>
                      <w:sz w:val="18"/>
                      <w:szCs w:val="18"/>
                    </w:rPr>
                  </w:pPr>
                  <w:r>
                    <w:rPr>
                      <w:rFonts w:ascii="Arial" w:hAnsi="Arial" w:cs="Arial"/>
                      <w:b/>
                      <w:sz w:val="18"/>
                      <w:szCs w:val="18"/>
                    </w:rPr>
                    <w:t>16%</w:t>
                  </w:r>
                </w:p>
              </w:tc>
              <w:tc>
                <w:tcPr>
                  <w:tcW w:w="2126" w:type="dxa"/>
                </w:tcPr>
                <w:p w14:paraId="2F834E60" w14:textId="643F3C08" w:rsidR="00A31DEB" w:rsidRDefault="00A31DEB" w:rsidP="00A31DEB">
                  <w:pPr>
                    <w:rPr>
                      <w:rFonts w:ascii="Arial" w:hAnsi="Arial" w:cs="Arial"/>
                      <w:b/>
                      <w:sz w:val="18"/>
                      <w:szCs w:val="18"/>
                    </w:rPr>
                  </w:pPr>
                  <w:r>
                    <w:rPr>
                      <w:rFonts w:ascii="Arial" w:hAnsi="Arial" w:cs="Arial"/>
                      <w:b/>
                      <w:sz w:val="18"/>
                      <w:szCs w:val="18"/>
                    </w:rPr>
                    <w:t>33%</w:t>
                  </w:r>
                </w:p>
              </w:tc>
            </w:tr>
          </w:tbl>
          <w:p w14:paraId="19188D1F" w14:textId="77777777" w:rsidR="00190377" w:rsidRDefault="00190377" w:rsidP="00B30984">
            <w:pPr>
              <w:rPr>
                <w:rFonts w:ascii="Arial" w:hAnsi="Arial" w:cs="Arial"/>
                <w:b/>
                <w:sz w:val="18"/>
                <w:szCs w:val="18"/>
              </w:rPr>
            </w:pPr>
          </w:p>
          <w:p w14:paraId="74AAA73F" w14:textId="22177D98" w:rsidR="008610FC" w:rsidRPr="00A31DEB" w:rsidRDefault="008610FC" w:rsidP="008610FC">
            <w:pPr>
              <w:rPr>
                <w:rFonts w:ascii="Arial" w:hAnsi="Arial" w:cs="Arial"/>
                <w:b/>
                <w:sz w:val="18"/>
                <w:szCs w:val="18"/>
                <w:u w:val="single"/>
              </w:rPr>
            </w:pPr>
            <w:r>
              <w:rPr>
                <w:rFonts w:ascii="Arial" w:hAnsi="Arial" w:cs="Arial"/>
                <w:b/>
                <w:sz w:val="18"/>
                <w:szCs w:val="18"/>
                <w:u w:val="single"/>
              </w:rPr>
              <w:t>Reception</w:t>
            </w:r>
            <w:r w:rsidRPr="00A31DEB">
              <w:rPr>
                <w:rFonts w:ascii="Arial" w:hAnsi="Arial" w:cs="Arial"/>
                <w:b/>
                <w:sz w:val="18"/>
                <w:szCs w:val="18"/>
                <w:u w:val="single"/>
              </w:rPr>
              <w:t xml:space="preserve"> - % working at ARE</w:t>
            </w:r>
          </w:p>
          <w:p w14:paraId="51DF0396" w14:textId="77777777" w:rsidR="008610FC" w:rsidRDefault="008610FC" w:rsidP="008610FC">
            <w:pPr>
              <w:rPr>
                <w:rFonts w:ascii="Arial" w:hAnsi="Arial" w:cs="Arial"/>
                <w:b/>
                <w:sz w:val="18"/>
                <w:szCs w:val="18"/>
              </w:rPr>
            </w:pPr>
            <w:r>
              <w:rPr>
                <w:rFonts w:ascii="Arial" w:hAnsi="Arial" w:cs="Arial"/>
                <w:b/>
                <w:sz w:val="18"/>
                <w:szCs w:val="18"/>
              </w:rPr>
              <w:t xml:space="preserve"> </w:t>
            </w:r>
          </w:p>
          <w:tbl>
            <w:tblPr>
              <w:tblStyle w:val="TableGrid"/>
              <w:tblW w:w="0" w:type="auto"/>
              <w:tblLayout w:type="fixed"/>
              <w:tblLook w:val="04A0" w:firstRow="1" w:lastRow="0" w:firstColumn="1" w:lastColumn="0" w:noHBand="0" w:noVBand="1"/>
            </w:tblPr>
            <w:tblGrid>
              <w:gridCol w:w="2146"/>
              <w:gridCol w:w="2127"/>
              <w:gridCol w:w="2126"/>
            </w:tblGrid>
            <w:tr w:rsidR="008610FC" w14:paraId="7ABA248D" w14:textId="77777777" w:rsidTr="004971E8">
              <w:tc>
                <w:tcPr>
                  <w:tcW w:w="2146" w:type="dxa"/>
                </w:tcPr>
                <w:p w14:paraId="73997A50" w14:textId="77777777" w:rsidR="008610FC" w:rsidRDefault="008610FC" w:rsidP="008610FC">
                  <w:pPr>
                    <w:rPr>
                      <w:rFonts w:ascii="Arial" w:hAnsi="Arial" w:cs="Arial"/>
                      <w:b/>
                      <w:sz w:val="18"/>
                      <w:szCs w:val="18"/>
                    </w:rPr>
                  </w:pPr>
                </w:p>
              </w:tc>
              <w:tc>
                <w:tcPr>
                  <w:tcW w:w="2127" w:type="dxa"/>
                </w:tcPr>
                <w:p w14:paraId="61F653AF" w14:textId="77777777" w:rsidR="008610FC" w:rsidRDefault="008610FC" w:rsidP="008610FC">
                  <w:pPr>
                    <w:rPr>
                      <w:rFonts w:ascii="Arial" w:hAnsi="Arial" w:cs="Arial"/>
                      <w:b/>
                      <w:sz w:val="18"/>
                      <w:szCs w:val="18"/>
                    </w:rPr>
                  </w:pPr>
                  <w:r>
                    <w:rPr>
                      <w:rFonts w:ascii="Arial" w:hAnsi="Arial" w:cs="Arial"/>
                      <w:b/>
                      <w:sz w:val="18"/>
                      <w:szCs w:val="18"/>
                    </w:rPr>
                    <w:t>September 2018</w:t>
                  </w:r>
                </w:p>
              </w:tc>
              <w:tc>
                <w:tcPr>
                  <w:tcW w:w="2126" w:type="dxa"/>
                </w:tcPr>
                <w:p w14:paraId="41F54DE5" w14:textId="77777777" w:rsidR="008610FC" w:rsidRDefault="008610FC" w:rsidP="008610FC">
                  <w:pPr>
                    <w:rPr>
                      <w:rFonts w:ascii="Arial" w:hAnsi="Arial" w:cs="Arial"/>
                      <w:b/>
                      <w:sz w:val="18"/>
                      <w:szCs w:val="18"/>
                    </w:rPr>
                  </w:pPr>
                  <w:r>
                    <w:rPr>
                      <w:rFonts w:ascii="Arial" w:hAnsi="Arial" w:cs="Arial"/>
                      <w:b/>
                      <w:sz w:val="18"/>
                      <w:szCs w:val="18"/>
                    </w:rPr>
                    <w:t>July 2019</w:t>
                  </w:r>
                </w:p>
              </w:tc>
            </w:tr>
            <w:tr w:rsidR="008610FC" w14:paraId="18773EB5" w14:textId="77777777" w:rsidTr="004971E8">
              <w:tc>
                <w:tcPr>
                  <w:tcW w:w="2146" w:type="dxa"/>
                </w:tcPr>
                <w:p w14:paraId="521937AC" w14:textId="77777777" w:rsidR="008610FC" w:rsidRDefault="008610FC" w:rsidP="008610FC">
                  <w:pPr>
                    <w:rPr>
                      <w:rFonts w:ascii="Arial" w:hAnsi="Arial" w:cs="Arial"/>
                      <w:b/>
                      <w:sz w:val="18"/>
                      <w:szCs w:val="18"/>
                    </w:rPr>
                  </w:pPr>
                  <w:r>
                    <w:rPr>
                      <w:rFonts w:ascii="Arial" w:hAnsi="Arial" w:cs="Arial"/>
                      <w:b/>
                      <w:sz w:val="18"/>
                      <w:szCs w:val="18"/>
                    </w:rPr>
                    <w:t>Listening &amp; Attention</w:t>
                  </w:r>
                </w:p>
              </w:tc>
              <w:tc>
                <w:tcPr>
                  <w:tcW w:w="2127" w:type="dxa"/>
                </w:tcPr>
                <w:p w14:paraId="2C79A477" w14:textId="430CB952" w:rsidR="008610FC" w:rsidRDefault="008610FC" w:rsidP="008610FC">
                  <w:pPr>
                    <w:rPr>
                      <w:rFonts w:ascii="Arial" w:hAnsi="Arial" w:cs="Arial"/>
                      <w:b/>
                      <w:sz w:val="18"/>
                      <w:szCs w:val="18"/>
                    </w:rPr>
                  </w:pPr>
                  <w:r>
                    <w:rPr>
                      <w:rFonts w:ascii="Arial" w:hAnsi="Arial" w:cs="Arial"/>
                      <w:b/>
                      <w:sz w:val="18"/>
                      <w:szCs w:val="18"/>
                    </w:rPr>
                    <w:t>17%</w:t>
                  </w:r>
                </w:p>
              </w:tc>
              <w:tc>
                <w:tcPr>
                  <w:tcW w:w="2126" w:type="dxa"/>
                </w:tcPr>
                <w:p w14:paraId="51A7410C" w14:textId="33D20EF6" w:rsidR="008610FC" w:rsidRDefault="008610FC" w:rsidP="008610FC">
                  <w:pPr>
                    <w:rPr>
                      <w:rFonts w:ascii="Arial" w:hAnsi="Arial" w:cs="Arial"/>
                      <w:b/>
                      <w:sz w:val="18"/>
                      <w:szCs w:val="18"/>
                    </w:rPr>
                  </w:pPr>
                  <w:r>
                    <w:rPr>
                      <w:rFonts w:ascii="Arial" w:hAnsi="Arial" w:cs="Arial"/>
                      <w:b/>
                      <w:sz w:val="18"/>
                      <w:szCs w:val="18"/>
                    </w:rPr>
                    <w:t>33%</w:t>
                  </w:r>
                </w:p>
              </w:tc>
            </w:tr>
            <w:tr w:rsidR="008610FC" w14:paraId="4FE93632" w14:textId="77777777" w:rsidTr="004971E8">
              <w:tc>
                <w:tcPr>
                  <w:tcW w:w="2146" w:type="dxa"/>
                </w:tcPr>
                <w:p w14:paraId="31AD54F6" w14:textId="77777777" w:rsidR="008610FC" w:rsidRDefault="008610FC" w:rsidP="008610FC">
                  <w:pPr>
                    <w:rPr>
                      <w:rFonts w:ascii="Arial" w:hAnsi="Arial" w:cs="Arial"/>
                      <w:b/>
                      <w:sz w:val="18"/>
                      <w:szCs w:val="18"/>
                    </w:rPr>
                  </w:pPr>
                  <w:r>
                    <w:rPr>
                      <w:rFonts w:ascii="Arial" w:hAnsi="Arial" w:cs="Arial"/>
                      <w:b/>
                      <w:sz w:val="18"/>
                      <w:szCs w:val="18"/>
                    </w:rPr>
                    <w:t>Understanding</w:t>
                  </w:r>
                </w:p>
              </w:tc>
              <w:tc>
                <w:tcPr>
                  <w:tcW w:w="2127" w:type="dxa"/>
                </w:tcPr>
                <w:p w14:paraId="61A1257A" w14:textId="226EAA23" w:rsidR="008610FC" w:rsidRDefault="008610FC" w:rsidP="008610FC">
                  <w:pPr>
                    <w:rPr>
                      <w:rFonts w:ascii="Arial" w:hAnsi="Arial" w:cs="Arial"/>
                      <w:b/>
                      <w:sz w:val="18"/>
                      <w:szCs w:val="18"/>
                    </w:rPr>
                  </w:pPr>
                  <w:r>
                    <w:rPr>
                      <w:rFonts w:ascii="Arial" w:hAnsi="Arial" w:cs="Arial"/>
                      <w:b/>
                      <w:sz w:val="18"/>
                      <w:szCs w:val="18"/>
                    </w:rPr>
                    <w:t>8%</w:t>
                  </w:r>
                </w:p>
              </w:tc>
              <w:tc>
                <w:tcPr>
                  <w:tcW w:w="2126" w:type="dxa"/>
                </w:tcPr>
                <w:p w14:paraId="7E27976D" w14:textId="177697A9" w:rsidR="008610FC" w:rsidRDefault="008610FC" w:rsidP="008610FC">
                  <w:pPr>
                    <w:rPr>
                      <w:rFonts w:ascii="Arial" w:hAnsi="Arial" w:cs="Arial"/>
                      <w:b/>
                      <w:sz w:val="18"/>
                      <w:szCs w:val="18"/>
                    </w:rPr>
                  </w:pPr>
                  <w:r>
                    <w:rPr>
                      <w:rFonts w:ascii="Arial" w:hAnsi="Arial" w:cs="Arial"/>
                      <w:b/>
                      <w:sz w:val="18"/>
                      <w:szCs w:val="18"/>
                    </w:rPr>
                    <w:t>33%</w:t>
                  </w:r>
                </w:p>
              </w:tc>
            </w:tr>
            <w:tr w:rsidR="008610FC" w14:paraId="490083D5" w14:textId="77777777" w:rsidTr="004971E8">
              <w:tc>
                <w:tcPr>
                  <w:tcW w:w="2146" w:type="dxa"/>
                </w:tcPr>
                <w:p w14:paraId="40D0F0E9" w14:textId="77777777" w:rsidR="008610FC" w:rsidRDefault="008610FC" w:rsidP="008610FC">
                  <w:pPr>
                    <w:rPr>
                      <w:rFonts w:ascii="Arial" w:hAnsi="Arial" w:cs="Arial"/>
                      <w:b/>
                      <w:sz w:val="18"/>
                      <w:szCs w:val="18"/>
                    </w:rPr>
                  </w:pPr>
                  <w:r>
                    <w:rPr>
                      <w:rFonts w:ascii="Arial" w:hAnsi="Arial" w:cs="Arial"/>
                      <w:b/>
                      <w:sz w:val="18"/>
                      <w:szCs w:val="18"/>
                    </w:rPr>
                    <w:t>Speaking</w:t>
                  </w:r>
                </w:p>
              </w:tc>
              <w:tc>
                <w:tcPr>
                  <w:tcW w:w="2127" w:type="dxa"/>
                </w:tcPr>
                <w:p w14:paraId="2AB6DED5" w14:textId="4976199C" w:rsidR="008610FC" w:rsidRDefault="008610FC" w:rsidP="008610FC">
                  <w:pPr>
                    <w:rPr>
                      <w:rFonts w:ascii="Arial" w:hAnsi="Arial" w:cs="Arial"/>
                      <w:b/>
                      <w:sz w:val="18"/>
                      <w:szCs w:val="18"/>
                    </w:rPr>
                  </w:pPr>
                  <w:r>
                    <w:rPr>
                      <w:rFonts w:ascii="Arial" w:hAnsi="Arial" w:cs="Arial"/>
                      <w:b/>
                      <w:sz w:val="18"/>
                      <w:szCs w:val="18"/>
                    </w:rPr>
                    <w:t>17%</w:t>
                  </w:r>
                </w:p>
              </w:tc>
              <w:tc>
                <w:tcPr>
                  <w:tcW w:w="2126" w:type="dxa"/>
                </w:tcPr>
                <w:p w14:paraId="448F5018" w14:textId="5B313BFD" w:rsidR="008610FC" w:rsidRDefault="008610FC" w:rsidP="008610FC">
                  <w:pPr>
                    <w:rPr>
                      <w:rFonts w:ascii="Arial" w:hAnsi="Arial" w:cs="Arial"/>
                      <w:b/>
                      <w:sz w:val="18"/>
                      <w:szCs w:val="18"/>
                    </w:rPr>
                  </w:pPr>
                  <w:r>
                    <w:rPr>
                      <w:rFonts w:ascii="Arial" w:hAnsi="Arial" w:cs="Arial"/>
                      <w:b/>
                      <w:sz w:val="18"/>
                      <w:szCs w:val="18"/>
                    </w:rPr>
                    <w:t>33%</w:t>
                  </w:r>
                </w:p>
              </w:tc>
            </w:tr>
          </w:tbl>
          <w:p w14:paraId="0DB47101" w14:textId="77777777" w:rsidR="008610FC" w:rsidRDefault="008610FC" w:rsidP="00B30984">
            <w:pPr>
              <w:rPr>
                <w:rFonts w:ascii="Arial" w:hAnsi="Arial" w:cs="Arial"/>
                <w:b/>
                <w:sz w:val="18"/>
                <w:szCs w:val="18"/>
              </w:rPr>
            </w:pPr>
          </w:p>
          <w:p w14:paraId="20EB0EFC" w14:textId="4A97594A" w:rsidR="008610FC" w:rsidRPr="008610FC" w:rsidRDefault="008610FC" w:rsidP="00B30984">
            <w:pPr>
              <w:rPr>
                <w:rFonts w:ascii="Arial" w:hAnsi="Arial" w:cs="Arial"/>
                <w:b/>
                <w:sz w:val="18"/>
                <w:szCs w:val="18"/>
                <w:u w:val="single"/>
              </w:rPr>
            </w:pPr>
            <w:r w:rsidRPr="008610FC">
              <w:rPr>
                <w:rFonts w:ascii="Arial" w:hAnsi="Arial" w:cs="Arial"/>
                <w:b/>
                <w:sz w:val="18"/>
                <w:szCs w:val="18"/>
                <w:u w:val="single"/>
              </w:rPr>
              <w:t>Key Stage One - % achieving ARE</w:t>
            </w:r>
          </w:p>
          <w:p w14:paraId="2B494EDD" w14:textId="36634C1A" w:rsidR="008610FC" w:rsidRDefault="008610FC" w:rsidP="00B30984">
            <w:pPr>
              <w:rPr>
                <w:rFonts w:ascii="Arial" w:hAnsi="Arial" w:cs="Arial"/>
                <w:b/>
                <w:sz w:val="18"/>
                <w:szCs w:val="18"/>
              </w:rPr>
            </w:pPr>
          </w:p>
          <w:tbl>
            <w:tblPr>
              <w:tblStyle w:val="TableGrid"/>
              <w:tblW w:w="0" w:type="auto"/>
              <w:tblLayout w:type="fixed"/>
              <w:tblLook w:val="04A0" w:firstRow="1" w:lastRow="0" w:firstColumn="1" w:lastColumn="0" w:noHBand="0" w:noVBand="1"/>
            </w:tblPr>
            <w:tblGrid>
              <w:gridCol w:w="2146"/>
              <w:gridCol w:w="2127"/>
              <w:gridCol w:w="2126"/>
              <w:gridCol w:w="2126"/>
              <w:gridCol w:w="2268"/>
            </w:tblGrid>
            <w:tr w:rsidR="002F7063" w14:paraId="5D764C0D" w14:textId="21C5DDD3" w:rsidTr="00CB4C03">
              <w:tc>
                <w:tcPr>
                  <w:tcW w:w="2146" w:type="dxa"/>
                </w:tcPr>
                <w:p w14:paraId="6E1E1D1D" w14:textId="77777777" w:rsidR="002F7063" w:rsidRDefault="002F7063" w:rsidP="008610FC">
                  <w:pPr>
                    <w:rPr>
                      <w:rFonts w:ascii="Arial" w:hAnsi="Arial" w:cs="Arial"/>
                      <w:b/>
                      <w:sz w:val="18"/>
                      <w:szCs w:val="18"/>
                    </w:rPr>
                  </w:pPr>
                </w:p>
              </w:tc>
              <w:tc>
                <w:tcPr>
                  <w:tcW w:w="2127" w:type="dxa"/>
                </w:tcPr>
                <w:p w14:paraId="144FDA2C" w14:textId="3AE3F5AC" w:rsidR="002F7063" w:rsidRDefault="00CB4C03" w:rsidP="002F7063">
                  <w:pPr>
                    <w:rPr>
                      <w:rFonts w:ascii="Arial" w:hAnsi="Arial" w:cs="Arial"/>
                      <w:b/>
                      <w:sz w:val="18"/>
                      <w:szCs w:val="18"/>
                    </w:rPr>
                  </w:pPr>
                  <w:r>
                    <w:rPr>
                      <w:rFonts w:ascii="Arial" w:hAnsi="Arial" w:cs="Arial"/>
                      <w:b/>
                      <w:sz w:val="18"/>
                      <w:szCs w:val="18"/>
                    </w:rPr>
                    <w:t>D</w:t>
                  </w:r>
                  <w:r w:rsidR="002F7063">
                    <w:rPr>
                      <w:rFonts w:ascii="Arial" w:hAnsi="Arial" w:cs="Arial"/>
                      <w:b/>
                      <w:sz w:val="18"/>
                      <w:szCs w:val="18"/>
                    </w:rPr>
                    <w:t>P at least Expected</w:t>
                  </w:r>
                </w:p>
              </w:tc>
              <w:tc>
                <w:tcPr>
                  <w:tcW w:w="2126" w:type="dxa"/>
                </w:tcPr>
                <w:p w14:paraId="542C0BE2" w14:textId="14517209" w:rsidR="002F7063" w:rsidRDefault="00CB4C03" w:rsidP="008610FC">
                  <w:pPr>
                    <w:rPr>
                      <w:rFonts w:ascii="Arial" w:hAnsi="Arial" w:cs="Arial"/>
                      <w:b/>
                      <w:sz w:val="18"/>
                      <w:szCs w:val="18"/>
                    </w:rPr>
                  </w:pPr>
                  <w:r>
                    <w:rPr>
                      <w:rFonts w:ascii="Arial" w:hAnsi="Arial" w:cs="Arial"/>
                      <w:b/>
                      <w:sz w:val="18"/>
                      <w:szCs w:val="18"/>
                    </w:rPr>
                    <w:t>D</w:t>
                  </w:r>
                  <w:r w:rsidR="002F7063">
                    <w:rPr>
                      <w:rFonts w:ascii="Arial" w:hAnsi="Arial" w:cs="Arial"/>
                      <w:b/>
                      <w:sz w:val="18"/>
                      <w:szCs w:val="18"/>
                    </w:rPr>
                    <w:t>P Greater Depth</w:t>
                  </w:r>
                </w:p>
              </w:tc>
              <w:tc>
                <w:tcPr>
                  <w:tcW w:w="2126" w:type="dxa"/>
                </w:tcPr>
                <w:p w14:paraId="56718E8B" w14:textId="5C4A5070" w:rsidR="002F7063" w:rsidRDefault="00CB4C03" w:rsidP="008610FC">
                  <w:pPr>
                    <w:rPr>
                      <w:rFonts w:ascii="Arial" w:hAnsi="Arial" w:cs="Arial"/>
                      <w:b/>
                      <w:sz w:val="18"/>
                      <w:szCs w:val="18"/>
                    </w:rPr>
                  </w:pPr>
                  <w:r>
                    <w:rPr>
                      <w:rFonts w:ascii="Arial" w:hAnsi="Arial" w:cs="Arial"/>
                      <w:b/>
                      <w:sz w:val="18"/>
                      <w:szCs w:val="18"/>
                    </w:rPr>
                    <w:t>Non-D</w:t>
                  </w:r>
                  <w:r w:rsidR="002F7063">
                    <w:rPr>
                      <w:rFonts w:ascii="Arial" w:hAnsi="Arial" w:cs="Arial"/>
                      <w:b/>
                      <w:sz w:val="18"/>
                      <w:szCs w:val="18"/>
                    </w:rPr>
                    <w:t xml:space="preserve">P at least </w:t>
                  </w:r>
                  <w:proofErr w:type="spellStart"/>
                  <w:r w:rsidR="002F7063">
                    <w:rPr>
                      <w:rFonts w:ascii="Arial" w:hAnsi="Arial" w:cs="Arial"/>
                      <w:b/>
                      <w:sz w:val="18"/>
                      <w:szCs w:val="18"/>
                    </w:rPr>
                    <w:t>Exp</w:t>
                  </w:r>
                  <w:proofErr w:type="spellEnd"/>
                </w:p>
              </w:tc>
              <w:tc>
                <w:tcPr>
                  <w:tcW w:w="2268" w:type="dxa"/>
                </w:tcPr>
                <w:p w14:paraId="3EDBBCB2" w14:textId="4B9C15CF" w:rsidR="002F7063" w:rsidRDefault="00CB4C03" w:rsidP="008610FC">
                  <w:pPr>
                    <w:rPr>
                      <w:rFonts w:ascii="Arial" w:hAnsi="Arial" w:cs="Arial"/>
                      <w:b/>
                      <w:sz w:val="18"/>
                      <w:szCs w:val="18"/>
                    </w:rPr>
                  </w:pPr>
                  <w:r>
                    <w:rPr>
                      <w:rFonts w:ascii="Arial" w:hAnsi="Arial" w:cs="Arial"/>
                      <w:b/>
                      <w:sz w:val="18"/>
                      <w:szCs w:val="18"/>
                    </w:rPr>
                    <w:t>Non-D</w:t>
                  </w:r>
                  <w:r w:rsidR="002F7063">
                    <w:rPr>
                      <w:rFonts w:ascii="Arial" w:hAnsi="Arial" w:cs="Arial"/>
                      <w:b/>
                      <w:sz w:val="18"/>
                      <w:szCs w:val="18"/>
                    </w:rPr>
                    <w:t>P Greater Depth</w:t>
                  </w:r>
                </w:p>
              </w:tc>
            </w:tr>
            <w:tr w:rsidR="002F7063" w14:paraId="73D759EA" w14:textId="0EE2D8BA" w:rsidTr="00CB4C03">
              <w:tc>
                <w:tcPr>
                  <w:tcW w:w="2146" w:type="dxa"/>
                </w:tcPr>
                <w:p w14:paraId="1E507B99" w14:textId="24459E65" w:rsidR="002F7063" w:rsidRDefault="002F7063" w:rsidP="008610FC">
                  <w:pPr>
                    <w:rPr>
                      <w:rFonts w:ascii="Arial" w:hAnsi="Arial" w:cs="Arial"/>
                      <w:b/>
                      <w:sz w:val="18"/>
                      <w:szCs w:val="18"/>
                    </w:rPr>
                  </w:pPr>
                  <w:r>
                    <w:rPr>
                      <w:rFonts w:ascii="Arial" w:hAnsi="Arial" w:cs="Arial"/>
                      <w:b/>
                      <w:sz w:val="18"/>
                      <w:szCs w:val="18"/>
                    </w:rPr>
                    <w:t>Reading</w:t>
                  </w:r>
                </w:p>
              </w:tc>
              <w:tc>
                <w:tcPr>
                  <w:tcW w:w="2127" w:type="dxa"/>
                </w:tcPr>
                <w:p w14:paraId="10A24D24" w14:textId="64051140" w:rsidR="002F7063" w:rsidRDefault="002F7063" w:rsidP="008610FC">
                  <w:pPr>
                    <w:rPr>
                      <w:rFonts w:ascii="Arial" w:hAnsi="Arial" w:cs="Arial"/>
                      <w:b/>
                      <w:sz w:val="18"/>
                      <w:szCs w:val="18"/>
                    </w:rPr>
                  </w:pPr>
                  <w:r>
                    <w:rPr>
                      <w:rFonts w:ascii="Arial" w:hAnsi="Arial" w:cs="Arial"/>
                      <w:b/>
                      <w:sz w:val="18"/>
                      <w:szCs w:val="18"/>
                    </w:rPr>
                    <w:t>58%</w:t>
                  </w:r>
                </w:p>
              </w:tc>
              <w:tc>
                <w:tcPr>
                  <w:tcW w:w="2126" w:type="dxa"/>
                </w:tcPr>
                <w:p w14:paraId="3BECD75E" w14:textId="480A2356" w:rsidR="002F7063" w:rsidRDefault="002F7063" w:rsidP="008610FC">
                  <w:pPr>
                    <w:rPr>
                      <w:rFonts w:ascii="Arial" w:hAnsi="Arial" w:cs="Arial"/>
                      <w:b/>
                      <w:sz w:val="18"/>
                      <w:szCs w:val="18"/>
                    </w:rPr>
                  </w:pPr>
                  <w:r>
                    <w:rPr>
                      <w:rFonts w:ascii="Arial" w:hAnsi="Arial" w:cs="Arial"/>
                      <w:b/>
                      <w:sz w:val="18"/>
                      <w:szCs w:val="18"/>
                    </w:rPr>
                    <w:t>32%</w:t>
                  </w:r>
                </w:p>
              </w:tc>
              <w:tc>
                <w:tcPr>
                  <w:tcW w:w="2126" w:type="dxa"/>
                </w:tcPr>
                <w:p w14:paraId="3D76062A" w14:textId="38D0C39B" w:rsidR="002F7063" w:rsidRDefault="002F7063" w:rsidP="008610FC">
                  <w:pPr>
                    <w:rPr>
                      <w:rFonts w:ascii="Arial" w:hAnsi="Arial" w:cs="Arial"/>
                      <w:b/>
                      <w:sz w:val="18"/>
                      <w:szCs w:val="18"/>
                    </w:rPr>
                  </w:pPr>
                  <w:r>
                    <w:rPr>
                      <w:rFonts w:ascii="Arial" w:hAnsi="Arial" w:cs="Arial"/>
                      <w:b/>
                      <w:sz w:val="18"/>
                      <w:szCs w:val="18"/>
                    </w:rPr>
                    <w:t>91%</w:t>
                  </w:r>
                </w:p>
              </w:tc>
              <w:tc>
                <w:tcPr>
                  <w:tcW w:w="2268" w:type="dxa"/>
                </w:tcPr>
                <w:p w14:paraId="2FA105CD" w14:textId="5BEE1E11" w:rsidR="002F7063" w:rsidRDefault="002F7063" w:rsidP="008610FC">
                  <w:pPr>
                    <w:rPr>
                      <w:rFonts w:ascii="Arial" w:hAnsi="Arial" w:cs="Arial"/>
                      <w:b/>
                      <w:sz w:val="18"/>
                      <w:szCs w:val="18"/>
                    </w:rPr>
                  </w:pPr>
                  <w:r>
                    <w:rPr>
                      <w:rFonts w:ascii="Arial" w:hAnsi="Arial" w:cs="Arial"/>
                      <w:b/>
                      <w:sz w:val="18"/>
                      <w:szCs w:val="18"/>
                    </w:rPr>
                    <w:t>0%</w:t>
                  </w:r>
                </w:p>
              </w:tc>
            </w:tr>
            <w:tr w:rsidR="002F7063" w14:paraId="66A12D93" w14:textId="4F686615" w:rsidTr="00CB4C03">
              <w:tc>
                <w:tcPr>
                  <w:tcW w:w="2146" w:type="dxa"/>
                </w:tcPr>
                <w:p w14:paraId="27A14BFD" w14:textId="27FE89D0" w:rsidR="002F7063" w:rsidRDefault="002F7063" w:rsidP="008610FC">
                  <w:pPr>
                    <w:rPr>
                      <w:rFonts w:ascii="Arial" w:hAnsi="Arial" w:cs="Arial"/>
                      <w:b/>
                      <w:sz w:val="18"/>
                      <w:szCs w:val="18"/>
                    </w:rPr>
                  </w:pPr>
                  <w:r>
                    <w:rPr>
                      <w:rFonts w:ascii="Arial" w:hAnsi="Arial" w:cs="Arial"/>
                      <w:b/>
                      <w:sz w:val="18"/>
                      <w:szCs w:val="18"/>
                    </w:rPr>
                    <w:t>Writing</w:t>
                  </w:r>
                </w:p>
              </w:tc>
              <w:tc>
                <w:tcPr>
                  <w:tcW w:w="2127" w:type="dxa"/>
                </w:tcPr>
                <w:p w14:paraId="71ECE4A0" w14:textId="5FB3B9EB" w:rsidR="002F7063" w:rsidRDefault="002F7063" w:rsidP="008610FC">
                  <w:pPr>
                    <w:rPr>
                      <w:rFonts w:ascii="Arial" w:hAnsi="Arial" w:cs="Arial"/>
                      <w:b/>
                      <w:sz w:val="18"/>
                      <w:szCs w:val="18"/>
                    </w:rPr>
                  </w:pPr>
                  <w:r>
                    <w:rPr>
                      <w:rFonts w:ascii="Arial" w:hAnsi="Arial" w:cs="Arial"/>
                      <w:b/>
                      <w:sz w:val="18"/>
                      <w:szCs w:val="18"/>
                    </w:rPr>
                    <w:t>53%</w:t>
                  </w:r>
                </w:p>
              </w:tc>
              <w:tc>
                <w:tcPr>
                  <w:tcW w:w="2126" w:type="dxa"/>
                </w:tcPr>
                <w:p w14:paraId="43310893" w14:textId="4042A347" w:rsidR="002F7063" w:rsidRDefault="002F7063" w:rsidP="008610FC">
                  <w:pPr>
                    <w:rPr>
                      <w:rFonts w:ascii="Arial" w:hAnsi="Arial" w:cs="Arial"/>
                      <w:b/>
                      <w:sz w:val="18"/>
                      <w:szCs w:val="18"/>
                    </w:rPr>
                  </w:pPr>
                  <w:r>
                    <w:rPr>
                      <w:rFonts w:ascii="Arial" w:hAnsi="Arial" w:cs="Arial"/>
                      <w:b/>
                      <w:sz w:val="18"/>
                      <w:szCs w:val="18"/>
                    </w:rPr>
                    <w:t>16%</w:t>
                  </w:r>
                </w:p>
              </w:tc>
              <w:tc>
                <w:tcPr>
                  <w:tcW w:w="2126" w:type="dxa"/>
                </w:tcPr>
                <w:p w14:paraId="280BC56A" w14:textId="080F049F" w:rsidR="002F7063" w:rsidRDefault="002F7063" w:rsidP="008610FC">
                  <w:pPr>
                    <w:rPr>
                      <w:rFonts w:ascii="Arial" w:hAnsi="Arial" w:cs="Arial"/>
                      <w:b/>
                      <w:sz w:val="18"/>
                      <w:szCs w:val="18"/>
                    </w:rPr>
                  </w:pPr>
                  <w:r>
                    <w:rPr>
                      <w:rFonts w:ascii="Arial" w:hAnsi="Arial" w:cs="Arial"/>
                      <w:b/>
                      <w:sz w:val="18"/>
                      <w:szCs w:val="18"/>
                    </w:rPr>
                    <w:t>73%</w:t>
                  </w:r>
                </w:p>
              </w:tc>
              <w:tc>
                <w:tcPr>
                  <w:tcW w:w="2268" w:type="dxa"/>
                </w:tcPr>
                <w:p w14:paraId="732120F2" w14:textId="17016ED1" w:rsidR="002F7063" w:rsidRDefault="002F7063" w:rsidP="008610FC">
                  <w:pPr>
                    <w:rPr>
                      <w:rFonts w:ascii="Arial" w:hAnsi="Arial" w:cs="Arial"/>
                      <w:b/>
                      <w:sz w:val="18"/>
                      <w:szCs w:val="18"/>
                    </w:rPr>
                  </w:pPr>
                  <w:r>
                    <w:rPr>
                      <w:rFonts w:ascii="Arial" w:hAnsi="Arial" w:cs="Arial"/>
                      <w:b/>
                      <w:sz w:val="18"/>
                      <w:szCs w:val="18"/>
                    </w:rPr>
                    <w:t>0%</w:t>
                  </w:r>
                </w:p>
              </w:tc>
            </w:tr>
          </w:tbl>
          <w:p w14:paraId="1A6B56CB" w14:textId="77777777" w:rsidR="008610FC" w:rsidRDefault="008610FC" w:rsidP="00B30984">
            <w:pPr>
              <w:rPr>
                <w:rFonts w:ascii="Arial" w:hAnsi="Arial" w:cs="Arial"/>
                <w:b/>
                <w:sz w:val="18"/>
                <w:szCs w:val="18"/>
              </w:rPr>
            </w:pPr>
          </w:p>
          <w:p w14:paraId="298A8DEB" w14:textId="77777777" w:rsidR="008610FC" w:rsidRDefault="008610FC" w:rsidP="00B30984">
            <w:pPr>
              <w:rPr>
                <w:rFonts w:ascii="Arial" w:hAnsi="Arial" w:cs="Arial"/>
                <w:b/>
                <w:sz w:val="18"/>
                <w:szCs w:val="18"/>
              </w:rPr>
            </w:pPr>
          </w:p>
          <w:p w14:paraId="5D4506BF" w14:textId="28BD1A60" w:rsidR="002F7063" w:rsidRPr="008610FC" w:rsidRDefault="002F7063" w:rsidP="002F7063">
            <w:pPr>
              <w:rPr>
                <w:rFonts w:ascii="Arial" w:hAnsi="Arial" w:cs="Arial"/>
                <w:b/>
                <w:sz w:val="18"/>
                <w:szCs w:val="18"/>
                <w:u w:val="single"/>
              </w:rPr>
            </w:pPr>
            <w:r>
              <w:rPr>
                <w:rFonts w:ascii="Arial" w:hAnsi="Arial" w:cs="Arial"/>
                <w:b/>
                <w:sz w:val="18"/>
                <w:szCs w:val="18"/>
                <w:u w:val="single"/>
              </w:rPr>
              <w:t>Key Stage Two</w:t>
            </w:r>
            <w:r w:rsidRPr="008610FC">
              <w:rPr>
                <w:rFonts w:ascii="Arial" w:hAnsi="Arial" w:cs="Arial"/>
                <w:b/>
                <w:sz w:val="18"/>
                <w:szCs w:val="18"/>
                <w:u w:val="single"/>
              </w:rPr>
              <w:t xml:space="preserve"> - % achieving ARE</w:t>
            </w:r>
          </w:p>
          <w:p w14:paraId="3C20AC52" w14:textId="77777777" w:rsidR="002F7063" w:rsidRDefault="002F7063" w:rsidP="002F7063">
            <w:pPr>
              <w:rPr>
                <w:rFonts w:ascii="Arial" w:hAnsi="Arial" w:cs="Arial"/>
                <w:b/>
                <w:sz w:val="18"/>
                <w:szCs w:val="18"/>
              </w:rPr>
            </w:pPr>
          </w:p>
          <w:tbl>
            <w:tblPr>
              <w:tblStyle w:val="TableGrid"/>
              <w:tblW w:w="0" w:type="auto"/>
              <w:tblLayout w:type="fixed"/>
              <w:tblLook w:val="04A0" w:firstRow="1" w:lastRow="0" w:firstColumn="1" w:lastColumn="0" w:noHBand="0" w:noVBand="1"/>
            </w:tblPr>
            <w:tblGrid>
              <w:gridCol w:w="2146"/>
              <w:gridCol w:w="2127"/>
              <w:gridCol w:w="2126"/>
              <w:gridCol w:w="2126"/>
              <w:gridCol w:w="2268"/>
            </w:tblGrid>
            <w:tr w:rsidR="002F7063" w14:paraId="5D8A6748" w14:textId="77777777" w:rsidTr="00CB4C03">
              <w:tc>
                <w:tcPr>
                  <w:tcW w:w="2146" w:type="dxa"/>
                </w:tcPr>
                <w:p w14:paraId="4C7FA4F3" w14:textId="77777777" w:rsidR="002F7063" w:rsidRDefault="002F7063" w:rsidP="002F7063">
                  <w:pPr>
                    <w:rPr>
                      <w:rFonts w:ascii="Arial" w:hAnsi="Arial" w:cs="Arial"/>
                      <w:b/>
                      <w:sz w:val="18"/>
                      <w:szCs w:val="18"/>
                    </w:rPr>
                  </w:pPr>
                </w:p>
              </w:tc>
              <w:tc>
                <w:tcPr>
                  <w:tcW w:w="2127" w:type="dxa"/>
                </w:tcPr>
                <w:p w14:paraId="57E7CBFA" w14:textId="215367F6" w:rsidR="002F7063" w:rsidRDefault="00CB4C03" w:rsidP="002F7063">
                  <w:pPr>
                    <w:rPr>
                      <w:rFonts w:ascii="Arial" w:hAnsi="Arial" w:cs="Arial"/>
                      <w:b/>
                      <w:sz w:val="18"/>
                      <w:szCs w:val="18"/>
                    </w:rPr>
                  </w:pPr>
                  <w:r>
                    <w:rPr>
                      <w:rFonts w:ascii="Arial" w:hAnsi="Arial" w:cs="Arial"/>
                      <w:b/>
                      <w:sz w:val="18"/>
                      <w:szCs w:val="18"/>
                    </w:rPr>
                    <w:t>D</w:t>
                  </w:r>
                  <w:r w:rsidR="002F7063">
                    <w:rPr>
                      <w:rFonts w:ascii="Arial" w:hAnsi="Arial" w:cs="Arial"/>
                      <w:b/>
                      <w:sz w:val="18"/>
                      <w:szCs w:val="18"/>
                    </w:rPr>
                    <w:t>P at least Expected</w:t>
                  </w:r>
                </w:p>
              </w:tc>
              <w:tc>
                <w:tcPr>
                  <w:tcW w:w="2126" w:type="dxa"/>
                </w:tcPr>
                <w:p w14:paraId="72891D85" w14:textId="560DC60B" w:rsidR="002F7063" w:rsidRDefault="00CB4C03" w:rsidP="002F7063">
                  <w:pPr>
                    <w:rPr>
                      <w:rFonts w:ascii="Arial" w:hAnsi="Arial" w:cs="Arial"/>
                      <w:b/>
                      <w:sz w:val="18"/>
                      <w:szCs w:val="18"/>
                    </w:rPr>
                  </w:pPr>
                  <w:r>
                    <w:rPr>
                      <w:rFonts w:ascii="Arial" w:hAnsi="Arial" w:cs="Arial"/>
                      <w:b/>
                      <w:sz w:val="18"/>
                      <w:szCs w:val="18"/>
                    </w:rPr>
                    <w:t>D</w:t>
                  </w:r>
                  <w:r w:rsidR="002F7063">
                    <w:rPr>
                      <w:rFonts w:ascii="Arial" w:hAnsi="Arial" w:cs="Arial"/>
                      <w:b/>
                      <w:sz w:val="18"/>
                      <w:szCs w:val="18"/>
                    </w:rPr>
                    <w:t>P Greater Depth</w:t>
                  </w:r>
                </w:p>
              </w:tc>
              <w:tc>
                <w:tcPr>
                  <w:tcW w:w="2126" w:type="dxa"/>
                </w:tcPr>
                <w:p w14:paraId="113E6025" w14:textId="52F5D38D" w:rsidR="002F7063" w:rsidRDefault="00CB4C03" w:rsidP="002F7063">
                  <w:pPr>
                    <w:rPr>
                      <w:rFonts w:ascii="Arial" w:hAnsi="Arial" w:cs="Arial"/>
                      <w:b/>
                      <w:sz w:val="18"/>
                      <w:szCs w:val="18"/>
                    </w:rPr>
                  </w:pPr>
                  <w:r>
                    <w:rPr>
                      <w:rFonts w:ascii="Arial" w:hAnsi="Arial" w:cs="Arial"/>
                      <w:b/>
                      <w:sz w:val="18"/>
                      <w:szCs w:val="18"/>
                    </w:rPr>
                    <w:t>Non-D</w:t>
                  </w:r>
                  <w:r w:rsidR="002F7063">
                    <w:rPr>
                      <w:rFonts w:ascii="Arial" w:hAnsi="Arial" w:cs="Arial"/>
                      <w:b/>
                      <w:sz w:val="18"/>
                      <w:szCs w:val="18"/>
                    </w:rPr>
                    <w:t xml:space="preserve">P at least </w:t>
                  </w:r>
                  <w:proofErr w:type="spellStart"/>
                  <w:r w:rsidR="002F7063">
                    <w:rPr>
                      <w:rFonts w:ascii="Arial" w:hAnsi="Arial" w:cs="Arial"/>
                      <w:b/>
                      <w:sz w:val="18"/>
                      <w:szCs w:val="18"/>
                    </w:rPr>
                    <w:t>Exp</w:t>
                  </w:r>
                  <w:proofErr w:type="spellEnd"/>
                </w:p>
              </w:tc>
              <w:tc>
                <w:tcPr>
                  <w:tcW w:w="2268" w:type="dxa"/>
                </w:tcPr>
                <w:p w14:paraId="20FB236A" w14:textId="735F80AB" w:rsidR="002F7063" w:rsidRDefault="00CB4C03" w:rsidP="002F7063">
                  <w:pPr>
                    <w:rPr>
                      <w:rFonts w:ascii="Arial" w:hAnsi="Arial" w:cs="Arial"/>
                      <w:b/>
                      <w:sz w:val="18"/>
                      <w:szCs w:val="18"/>
                    </w:rPr>
                  </w:pPr>
                  <w:r>
                    <w:rPr>
                      <w:rFonts w:ascii="Arial" w:hAnsi="Arial" w:cs="Arial"/>
                      <w:b/>
                      <w:sz w:val="18"/>
                      <w:szCs w:val="18"/>
                    </w:rPr>
                    <w:t>Non-D</w:t>
                  </w:r>
                  <w:r w:rsidR="002F7063">
                    <w:rPr>
                      <w:rFonts w:ascii="Arial" w:hAnsi="Arial" w:cs="Arial"/>
                      <w:b/>
                      <w:sz w:val="18"/>
                      <w:szCs w:val="18"/>
                    </w:rPr>
                    <w:t>P Greater Depth</w:t>
                  </w:r>
                </w:p>
              </w:tc>
            </w:tr>
            <w:tr w:rsidR="001F20DC" w14:paraId="2B8A0CE8" w14:textId="77777777" w:rsidTr="00CB4C03">
              <w:tc>
                <w:tcPr>
                  <w:tcW w:w="2146" w:type="dxa"/>
                </w:tcPr>
                <w:p w14:paraId="21A923D4" w14:textId="715C6D92" w:rsidR="001F20DC" w:rsidRDefault="001F20DC" w:rsidP="001F20DC">
                  <w:pPr>
                    <w:rPr>
                      <w:rFonts w:ascii="Arial" w:hAnsi="Arial" w:cs="Arial"/>
                      <w:b/>
                      <w:sz w:val="18"/>
                      <w:szCs w:val="18"/>
                    </w:rPr>
                  </w:pPr>
                  <w:r>
                    <w:rPr>
                      <w:rFonts w:ascii="Arial" w:hAnsi="Arial" w:cs="Arial"/>
                      <w:b/>
                      <w:sz w:val="18"/>
                      <w:szCs w:val="18"/>
                    </w:rPr>
                    <w:t>Reading</w:t>
                  </w:r>
                </w:p>
              </w:tc>
              <w:tc>
                <w:tcPr>
                  <w:tcW w:w="2127" w:type="dxa"/>
                </w:tcPr>
                <w:p w14:paraId="70D03A5A" w14:textId="33160696" w:rsidR="001F20DC" w:rsidRDefault="001F20DC" w:rsidP="001F20DC">
                  <w:pPr>
                    <w:rPr>
                      <w:rFonts w:ascii="Arial" w:hAnsi="Arial" w:cs="Arial"/>
                      <w:b/>
                      <w:sz w:val="18"/>
                      <w:szCs w:val="18"/>
                    </w:rPr>
                  </w:pPr>
                  <w:r>
                    <w:rPr>
                      <w:rFonts w:ascii="Arial" w:hAnsi="Arial" w:cs="Arial"/>
                      <w:b/>
                      <w:sz w:val="18"/>
                      <w:szCs w:val="18"/>
                    </w:rPr>
                    <w:t>55%</w:t>
                  </w:r>
                </w:p>
              </w:tc>
              <w:tc>
                <w:tcPr>
                  <w:tcW w:w="2126" w:type="dxa"/>
                </w:tcPr>
                <w:p w14:paraId="7F5B93B1" w14:textId="0A79A997" w:rsidR="001F20DC" w:rsidRDefault="001F20DC" w:rsidP="001F20DC">
                  <w:pPr>
                    <w:rPr>
                      <w:rFonts w:ascii="Arial" w:hAnsi="Arial" w:cs="Arial"/>
                      <w:b/>
                      <w:sz w:val="18"/>
                      <w:szCs w:val="18"/>
                    </w:rPr>
                  </w:pPr>
                  <w:r w:rsidRPr="009A7158">
                    <w:rPr>
                      <w:rFonts w:ascii="Arial" w:hAnsi="Arial" w:cs="Arial"/>
                      <w:b/>
                      <w:sz w:val="18"/>
                      <w:szCs w:val="18"/>
                    </w:rPr>
                    <w:t>14%</w:t>
                  </w:r>
                </w:p>
              </w:tc>
              <w:tc>
                <w:tcPr>
                  <w:tcW w:w="2126" w:type="dxa"/>
                </w:tcPr>
                <w:p w14:paraId="773DD706" w14:textId="55C359CB" w:rsidR="001F20DC" w:rsidRDefault="001F20DC" w:rsidP="001F20DC">
                  <w:pPr>
                    <w:rPr>
                      <w:rFonts w:ascii="Arial" w:hAnsi="Arial" w:cs="Arial"/>
                      <w:b/>
                      <w:sz w:val="18"/>
                      <w:szCs w:val="18"/>
                    </w:rPr>
                  </w:pPr>
                  <w:r>
                    <w:rPr>
                      <w:rFonts w:ascii="Arial" w:hAnsi="Arial" w:cs="Arial"/>
                      <w:b/>
                      <w:sz w:val="18"/>
                      <w:szCs w:val="18"/>
                    </w:rPr>
                    <w:t>64%</w:t>
                  </w:r>
                </w:p>
              </w:tc>
              <w:tc>
                <w:tcPr>
                  <w:tcW w:w="2268" w:type="dxa"/>
                </w:tcPr>
                <w:p w14:paraId="1A6EE669" w14:textId="5EE11F20" w:rsidR="001F20DC" w:rsidRDefault="001F20DC" w:rsidP="001F20DC">
                  <w:pPr>
                    <w:rPr>
                      <w:rFonts w:ascii="Arial" w:hAnsi="Arial" w:cs="Arial"/>
                      <w:b/>
                      <w:sz w:val="18"/>
                      <w:szCs w:val="18"/>
                    </w:rPr>
                  </w:pPr>
                  <w:r w:rsidRPr="009A7158">
                    <w:rPr>
                      <w:rFonts w:ascii="Arial" w:hAnsi="Arial" w:cs="Arial"/>
                      <w:b/>
                      <w:sz w:val="18"/>
                      <w:szCs w:val="18"/>
                    </w:rPr>
                    <w:t>9%</w:t>
                  </w:r>
                </w:p>
              </w:tc>
            </w:tr>
            <w:tr w:rsidR="001F20DC" w14:paraId="16821C49" w14:textId="77777777" w:rsidTr="00CB4C03">
              <w:trPr>
                <w:trHeight w:val="120"/>
              </w:trPr>
              <w:tc>
                <w:tcPr>
                  <w:tcW w:w="2146" w:type="dxa"/>
                </w:tcPr>
                <w:p w14:paraId="6A1DF40D" w14:textId="63DAA131" w:rsidR="001F20DC" w:rsidRDefault="001F20DC" w:rsidP="001F20DC">
                  <w:pPr>
                    <w:rPr>
                      <w:rFonts w:ascii="Arial" w:hAnsi="Arial" w:cs="Arial"/>
                      <w:b/>
                      <w:sz w:val="18"/>
                      <w:szCs w:val="18"/>
                    </w:rPr>
                  </w:pPr>
                  <w:r>
                    <w:rPr>
                      <w:rFonts w:ascii="Arial" w:hAnsi="Arial" w:cs="Arial"/>
                      <w:b/>
                      <w:sz w:val="18"/>
                      <w:szCs w:val="18"/>
                    </w:rPr>
                    <w:t>Writing</w:t>
                  </w:r>
                </w:p>
              </w:tc>
              <w:tc>
                <w:tcPr>
                  <w:tcW w:w="2127" w:type="dxa"/>
                </w:tcPr>
                <w:p w14:paraId="1A287369" w14:textId="62BBF36A" w:rsidR="001F20DC" w:rsidRDefault="001F20DC" w:rsidP="001F20DC">
                  <w:pPr>
                    <w:rPr>
                      <w:rFonts w:ascii="Arial" w:hAnsi="Arial" w:cs="Arial"/>
                      <w:b/>
                      <w:sz w:val="18"/>
                      <w:szCs w:val="18"/>
                    </w:rPr>
                  </w:pPr>
                  <w:r>
                    <w:rPr>
                      <w:rFonts w:ascii="Arial" w:hAnsi="Arial" w:cs="Arial"/>
                      <w:b/>
                      <w:sz w:val="18"/>
                      <w:szCs w:val="18"/>
                    </w:rPr>
                    <w:t>45%</w:t>
                  </w:r>
                </w:p>
              </w:tc>
              <w:tc>
                <w:tcPr>
                  <w:tcW w:w="2126" w:type="dxa"/>
                </w:tcPr>
                <w:p w14:paraId="1CE05113" w14:textId="529B4341" w:rsidR="001F20DC" w:rsidRDefault="001F20DC" w:rsidP="001F20DC">
                  <w:pPr>
                    <w:rPr>
                      <w:rFonts w:ascii="Arial" w:hAnsi="Arial" w:cs="Arial"/>
                      <w:b/>
                      <w:sz w:val="18"/>
                      <w:szCs w:val="18"/>
                    </w:rPr>
                  </w:pPr>
                  <w:r w:rsidRPr="009A7158">
                    <w:rPr>
                      <w:rFonts w:ascii="Arial" w:hAnsi="Arial" w:cs="Arial"/>
                      <w:b/>
                      <w:sz w:val="18"/>
                      <w:szCs w:val="18"/>
                    </w:rPr>
                    <w:t>14%</w:t>
                  </w:r>
                </w:p>
              </w:tc>
              <w:tc>
                <w:tcPr>
                  <w:tcW w:w="2126" w:type="dxa"/>
                </w:tcPr>
                <w:p w14:paraId="6492F5C8" w14:textId="482C9204" w:rsidR="001F20DC" w:rsidRDefault="001F20DC" w:rsidP="001F20DC">
                  <w:pPr>
                    <w:spacing w:line="360" w:lineRule="auto"/>
                    <w:rPr>
                      <w:rFonts w:ascii="Arial" w:hAnsi="Arial" w:cs="Arial"/>
                      <w:b/>
                      <w:sz w:val="18"/>
                      <w:szCs w:val="18"/>
                    </w:rPr>
                  </w:pPr>
                  <w:r>
                    <w:rPr>
                      <w:rFonts w:ascii="Arial" w:hAnsi="Arial" w:cs="Arial"/>
                      <w:b/>
                      <w:sz w:val="18"/>
                      <w:szCs w:val="18"/>
                    </w:rPr>
                    <w:t>91%</w:t>
                  </w:r>
                </w:p>
              </w:tc>
              <w:tc>
                <w:tcPr>
                  <w:tcW w:w="2268" w:type="dxa"/>
                </w:tcPr>
                <w:p w14:paraId="74EBD61D" w14:textId="701D292C" w:rsidR="001F20DC" w:rsidRDefault="001F20DC" w:rsidP="001F20DC">
                  <w:pPr>
                    <w:rPr>
                      <w:rFonts w:ascii="Arial" w:hAnsi="Arial" w:cs="Arial"/>
                      <w:b/>
                      <w:sz w:val="18"/>
                      <w:szCs w:val="18"/>
                    </w:rPr>
                  </w:pPr>
                  <w:r w:rsidRPr="009A7158">
                    <w:rPr>
                      <w:rFonts w:ascii="Arial" w:hAnsi="Arial" w:cs="Arial"/>
                      <w:b/>
                      <w:sz w:val="18"/>
                      <w:szCs w:val="18"/>
                    </w:rPr>
                    <w:t>9%</w:t>
                  </w:r>
                  <w:bookmarkStart w:id="1" w:name="_GoBack"/>
                  <w:bookmarkEnd w:id="1"/>
                </w:p>
              </w:tc>
            </w:tr>
          </w:tbl>
          <w:p w14:paraId="5C056C06" w14:textId="570DF965" w:rsidR="000441FE" w:rsidRDefault="000441FE" w:rsidP="00B30984">
            <w:pPr>
              <w:rPr>
                <w:rFonts w:ascii="Arial" w:hAnsi="Arial" w:cs="Arial"/>
                <w:b/>
                <w:sz w:val="18"/>
                <w:szCs w:val="18"/>
              </w:rPr>
            </w:pPr>
          </w:p>
          <w:p w14:paraId="10AEC7BE" w14:textId="77777777" w:rsidR="002F7063" w:rsidRDefault="002F7063" w:rsidP="00B30984">
            <w:pPr>
              <w:rPr>
                <w:rFonts w:ascii="Arial" w:hAnsi="Arial" w:cs="Arial"/>
                <w:b/>
                <w:sz w:val="18"/>
                <w:szCs w:val="18"/>
              </w:rPr>
            </w:pPr>
          </w:p>
          <w:p w14:paraId="2F4C8BFC" w14:textId="77777777" w:rsidR="00294BD8" w:rsidRDefault="00294BD8" w:rsidP="00B30984">
            <w:pPr>
              <w:rPr>
                <w:rFonts w:ascii="Arial" w:hAnsi="Arial" w:cs="Arial"/>
                <w:b/>
                <w:sz w:val="18"/>
                <w:szCs w:val="18"/>
              </w:rPr>
            </w:pPr>
          </w:p>
          <w:p w14:paraId="1BF2C278" w14:textId="5E1E003A" w:rsidR="00294BD8" w:rsidRDefault="00294BD8" w:rsidP="00B30984">
            <w:pPr>
              <w:rPr>
                <w:rFonts w:ascii="Arial" w:hAnsi="Arial" w:cs="Arial"/>
                <w:b/>
                <w:sz w:val="18"/>
                <w:szCs w:val="18"/>
              </w:rPr>
            </w:pPr>
          </w:p>
        </w:tc>
      </w:tr>
      <w:tr w:rsidR="002954A6" w:rsidRPr="002954A6" w14:paraId="28833020" w14:textId="77777777" w:rsidTr="001C2E0E">
        <w:tc>
          <w:tcPr>
            <w:tcW w:w="2235" w:type="dxa"/>
            <w:tcMar>
              <w:top w:w="57" w:type="dxa"/>
              <w:bottom w:w="57" w:type="dxa"/>
            </w:tcMar>
          </w:tcPr>
          <w:p w14:paraId="2AF4A9F3" w14:textId="77777777" w:rsidR="00B30984" w:rsidRDefault="00B30984" w:rsidP="00B30984">
            <w:pPr>
              <w:rPr>
                <w:rFonts w:ascii="Arial" w:hAnsi="Arial" w:cs="Arial"/>
                <w:sz w:val="18"/>
                <w:szCs w:val="18"/>
              </w:rPr>
            </w:pPr>
            <w:r>
              <w:rPr>
                <w:rFonts w:ascii="Arial" w:hAnsi="Arial" w:cs="Arial"/>
                <w:sz w:val="18"/>
                <w:szCs w:val="18"/>
              </w:rPr>
              <w:lastRenderedPageBreak/>
              <w:t>D.</w:t>
            </w:r>
          </w:p>
          <w:p w14:paraId="3B4EF3B4" w14:textId="77777777" w:rsidR="00B30984" w:rsidRDefault="00B30984" w:rsidP="00B30984">
            <w:pPr>
              <w:rPr>
                <w:rFonts w:ascii="Arial" w:hAnsi="Arial" w:cs="Arial"/>
                <w:sz w:val="18"/>
                <w:szCs w:val="18"/>
              </w:rPr>
            </w:pPr>
          </w:p>
          <w:p w14:paraId="2C84CD85" w14:textId="072897A9" w:rsidR="00B30984" w:rsidRDefault="00B30984" w:rsidP="00B30984">
            <w:pPr>
              <w:rPr>
                <w:rFonts w:ascii="Arial" w:hAnsi="Arial" w:cs="Arial"/>
                <w:sz w:val="18"/>
                <w:szCs w:val="18"/>
              </w:rPr>
            </w:pPr>
            <w:r>
              <w:rPr>
                <w:rFonts w:ascii="Arial" w:hAnsi="Arial" w:cs="Arial"/>
                <w:sz w:val="18"/>
                <w:szCs w:val="18"/>
              </w:rPr>
              <w:t>All children achieve age related expectations by the time they leave at the end of Key Stage 2, with a significant number of pupils exceeding age related expectations.</w:t>
            </w:r>
          </w:p>
          <w:p w14:paraId="7DCD1FCF" w14:textId="77777777" w:rsidR="00B30984" w:rsidRDefault="00B30984" w:rsidP="00B30984">
            <w:pPr>
              <w:rPr>
                <w:rFonts w:ascii="Arial" w:hAnsi="Arial" w:cs="Arial"/>
                <w:sz w:val="18"/>
                <w:szCs w:val="18"/>
              </w:rPr>
            </w:pPr>
          </w:p>
          <w:p w14:paraId="4317131F" w14:textId="414A46C1" w:rsidR="00125340" w:rsidRPr="00AE78F2" w:rsidRDefault="00B30984" w:rsidP="00B30984">
            <w:pPr>
              <w:rPr>
                <w:rFonts w:ascii="Arial" w:hAnsi="Arial" w:cs="Arial"/>
                <w:sz w:val="18"/>
                <w:szCs w:val="18"/>
                <w:highlight w:val="yellow"/>
              </w:rPr>
            </w:pPr>
            <w:r>
              <w:rPr>
                <w:rFonts w:ascii="Arial" w:hAnsi="Arial" w:cs="Arial"/>
                <w:sz w:val="18"/>
                <w:szCs w:val="18"/>
              </w:rPr>
              <w:t>Measured through rates of progress and attainment.</w:t>
            </w:r>
          </w:p>
        </w:tc>
        <w:tc>
          <w:tcPr>
            <w:tcW w:w="2409" w:type="dxa"/>
            <w:tcMar>
              <w:top w:w="57" w:type="dxa"/>
              <w:bottom w:w="57" w:type="dxa"/>
            </w:tcMar>
          </w:tcPr>
          <w:p w14:paraId="4C4A206C" w14:textId="2F9D31EE" w:rsidR="00B30984" w:rsidRDefault="00B30984" w:rsidP="0033580A">
            <w:pPr>
              <w:rPr>
                <w:rFonts w:ascii="Arial" w:hAnsi="Arial" w:cs="Arial"/>
                <w:sz w:val="18"/>
                <w:szCs w:val="18"/>
              </w:rPr>
            </w:pPr>
            <w:r>
              <w:rPr>
                <w:rFonts w:ascii="Arial" w:hAnsi="Arial" w:cs="Arial"/>
                <w:sz w:val="18"/>
                <w:szCs w:val="18"/>
              </w:rPr>
              <w:t>Coaching/ Mentoring of new Year 6 teachers to ensure high expectations and reflective teaching.</w:t>
            </w:r>
          </w:p>
          <w:p w14:paraId="3C913425" w14:textId="298A3EFB" w:rsidR="002F2BB1" w:rsidRDefault="002F2BB1" w:rsidP="0033580A">
            <w:pPr>
              <w:rPr>
                <w:rFonts w:ascii="Arial" w:hAnsi="Arial" w:cs="Arial"/>
                <w:sz w:val="18"/>
                <w:szCs w:val="18"/>
              </w:rPr>
            </w:pPr>
          </w:p>
          <w:p w14:paraId="379EE293" w14:textId="6B386A52" w:rsidR="002F2BB1" w:rsidRPr="00644C0E" w:rsidRDefault="00611D58" w:rsidP="0033580A">
            <w:pPr>
              <w:rPr>
                <w:rFonts w:ascii="Arial" w:hAnsi="Arial" w:cs="Arial"/>
                <w:color w:val="FF0000"/>
                <w:sz w:val="18"/>
                <w:szCs w:val="18"/>
              </w:rPr>
            </w:pPr>
            <w:r w:rsidRPr="000A7FE7">
              <w:rPr>
                <w:rFonts w:ascii="Arial" w:hAnsi="Arial" w:cs="Arial"/>
                <w:color w:val="FF0000"/>
                <w:sz w:val="18"/>
                <w:szCs w:val="18"/>
              </w:rPr>
              <w:t>DHT</w:t>
            </w:r>
            <w:r w:rsidR="002F2BB1" w:rsidRPr="000A7FE7">
              <w:rPr>
                <w:rFonts w:ascii="Arial" w:hAnsi="Arial" w:cs="Arial"/>
                <w:color w:val="FF0000"/>
                <w:sz w:val="18"/>
                <w:szCs w:val="18"/>
              </w:rPr>
              <w:t xml:space="preserve"> Leadership time - £24,599.50</w:t>
            </w:r>
          </w:p>
          <w:p w14:paraId="741FA1DD" w14:textId="7C918575" w:rsidR="00B30984" w:rsidRDefault="00B30984" w:rsidP="0033580A">
            <w:pPr>
              <w:rPr>
                <w:rFonts w:ascii="Arial" w:hAnsi="Arial" w:cs="Arial"/>
                <w:sz w:val="18"/>
                <w:szCs w:val="18"/>
              </w:rPr>
            </w:pPr>
          </w:p>
          <w:p w14:paraId="75B9C22D" w14:textId="58860FF1" w:rsidR="00B30984" w:rsidRDefault="00B30984" w:rsidP="0033580A">
            <w:pPr>
              <w:rPr>
                <w:rFonts w:ascii="Arial" w:hAnsi="Arial" w:cs="Arial"/>
                <w:sz w:val="18"/>
                <w:szCs w:val="18"/>
              </w:rPr>
            </w:pPr>
            <w:r>
              <w:rPr>
                <w:rFonts w:ascii="Arial" w:hAnsi="Arial" w:cs="Arial"/>
                <w:sz w:val="18"/>
                <w:szCs w:val="18"/>
              </w:rPr>
              <w:t>CPD for Year 6 teachers to ensure they have a greater knowledge of end of year expectations in Year 6.</w:t>
            </w:r>
          </w:p>
          <w:p w14:paraId="2A1E77E1" w14:textId="130C02AA" w:rsidR="00644C0E" w:rsidRDefault="008F1425" w:rsidP="0033580A">
            <w:pPr>
              <w:rPr>
                <w:rFonts w:ascii="Arial" w:hAnsi="Arial" w:cs="Arial"/>
                <w:sz w:val="18"/>
                <w:szCs w:val="18"/>
              </w:rPr>
            </w:pPr>
            <w:r>
              <w:rPr>
                <w:rFonts w:ascii="Arial" w:hAnsi="Arial" w:cs="Arial"/>
                <w:color w:val="FF0000"/>
                <w:sz w:val="18"/>
                <w:szCs w:val="18"/>
              </w:rPr>
              <w:t>DHT x5 hrs per week - £7,903.20</w:t>
            </w:r>
          </w:p>
          <w:p w14:paraId="42803E30" w14:textId="77777777" w:rsidR="00B30984" w:rsidRDefault="00B30984" w:rsidP="0033580A">
            <w:pPr>
              <w:rPr>
                <w:rFonts w:ascii="Arial" w:hAnsi="Arial" w:cs="Arial"/>
                <w:sz w:val="18"/>
                <w:szCs w:val="18"/>
              </w:rPr>
            </w:pPr>
          </w:p>
          <w:p w14:paraId="51F6D79B" w14:textId="25FBDFBD" w:rsidR="00125340" w:rsidRDefault="0033580A" w:rsidP="0033580A">
            <w:pPr>
              <w:rPr>
                <w:rFonts w:ascii="Arial" w:hAnsi="Arial" w:cs="Arial"/>
                <w:sz w:val="18"/>
                <w:szCs w:val="18"/>
              </w:rPr>
            </w:pPr>
            <w:r w:rsidRPr="0033580A">
              <w:rPr>
                <w:rFonts w:ascii="Arial" w:hAnsi="Arial" w:cs="Arial"/>
                <w:sz w:val="18"/>
                <w:szCs w:val="18"/>
              </w:rPr>
              <w:t>Continue to ensure that feedback is o</w:t>
            </w:r>
            <w:r w:rsidR="00B30984">
              <w:rPr>
                <w:rFonts w:ascii="Arial" w:hAnsi="Arial" w:cs="Arial"/>
                <w:sz w:val="18"/>
                <w:szCs w:val="18"/>
              </w:rPr>
              <w:t>f a high quality and regular.</w:t>
            </w:r>
          </w:p>
          <w:p w14:paraId="7FF81507" w14:textId="3CE974B6" w:rsidR="0040112E" w:rsidRDefault="0040112E" w:rsidP="0033580A">
            <w:pPr>
              <w:rPr>
                <w:rFonts w:ascii="Arial" w:hAnsi="Arial" w:cs="Arial"/>
                <w:color w:val="FF0000"/>
                <w:sz w:val="18"/>
                <w:szCs w:val="18"/>
              </w:rPr>
            </w:pPr>
          </w:p>
          <w:p w14:paraId="632F4049" w14:textId="3946B99D" w:rsidR="000A7FE7" w:rsidRDefault="00DE4EF4" w:rsidP="0033580A">
            <w:pPr>
              <w:rPr>
                <w:rFonts w:ascii="Arial" w:hAnsi="Arial" w:cs="Arial"/>
                <w:color w:val="FF0000"/>
                <w:sz w:val="18"/>
                <w:szCs w:val="18"/>
              </w:rPr>
            </w:pPr>
            <w:r>
              <w:rPr>
                <w:rFonts w:ascii="Arial" w:hAnsi="Arial" w:cs="Arial"/>
                <w:color w:val="FF0000"/>
                <w:sz w:val="18"/>
                <w:szCs w:val="18"/>
              </w:rPr>
              <w:t xml:space="preserve">20x hrs – Termly for SLT </w:t>
            </w:r>
            <w:r w:rsidR="00BE0521">
              <w:rPr>
                <w:rFonts w:ascii="Arial" w:hAnsi="Arial" w:cs="Arial"/>
                <w:color w:val="FF0000"/>
                <w:sz w:val="18"/>
                <w:szCs w:val="18"/>
              </w:rPr>
              <w:t xml:space="preserve">/Pupil Premium Campion </w:t>
            </w:r>
            <w:r>
              <w:rPr>
                <w:rFonts w:ascii="Arial" w:hAnsi="Arial" w:cs="Arial"/>
                <w:color w:val="FF0000"/>
                <w:sz w:val="18"/>
                <w:szCs w:val="18"/>
              </w:rPr>
              <w:t>monitoring - £5838.60</w:t>
            </w:r>
          </w:p>
          <w:p w14:paraId="02A6326F" w14:textId="77777777" w:rsidR="000A7FE7" w:rsidRDefault="000A7FE7" w:rsidP="0033580A">
            <w:pPr>
              <w:rPr>
                <w:rFonts w:ascii="Arial" w:hAnsi="Arial" w:cs="Arial"/>
                <w:color w:val="FF0000"/>
                <w:sz w:val="18"/>
                <w:szCs w:val="18"/>
              </w:rPr>
            </w:pPr>
          </w:p>
          <w:p w14:paraId="15798FD9" w14:textId="6D3AFCC6" w:rsidR="0033580A" w:rsidRDefault="0033580A" w:rsidP="0033580A">
            <w:pPr>
              <w:rPr>
                <w:rFonts w:ascii="Arial" w:hAnsi="Arial" w:cs="Arial"/>
                <w:sz w:val="18"/>
                <w:szCs w:val="18"/>
              </w:rPr>
            </w:pPr>
            <w:r w:rsidRPr="0033580A">
              <w:rPr>
                <w:rFonts w:ascii="Arial" w:hAnsi="Arial" w:cs="Arial"/>
                <w:sz w:val="18"/>
                <w:szCs w:val="18"/>
              </w:rPr>
              <w:t>Develop staff skills to provide opportuniti</w:t>
            </w:r>
            <w:r w:rsidR="00B30984">
              <w:rPr>
                <w:rFonts w:ascii="Arial" w:hAnsi="Arial" w:cs="Arial"/>
                <w:sz w:val="18"/>
                <w:szCs w:val="18"/>
              </w:rPr>
              <w:t>es for working at greater depth, including specific PHMAT Greater Depth days.</w:t>
            </w:r>
          </w:p>
          <w:p w14:paraId="0B00348A" w14:textId="62F0CBD3" w:rsidR="002F2BB1" w:rsidRPr="002F2BB1" w:rsidRDefault="00611D58" w:rsidP="0033580A">
            <w:pPr>
              <w:rPr>
                <w:rFonts w:ascii="Arial" w:hAnsi="Arial" w:cs="Arial"/>
                <w:color w:val="FF0000"/>
                <w:sz w:val="18"/>
                <w:szCs w:val="18"/>
              </w:rPr>
            </w:pPr>
            <w:r w:rsidRPr="000A7FE7">
              <w:rPr>
                <w:rFonts w:ascii="Arial" w:hAnsi="Arial" w:cs="Arial"/>
                <w:color w:val="FF0000"/>
                <w:sz w:val="18"/>
                <w:szCs w:val="18"/>
              </w:rPr>
              <w:t>DHT</w:t>
            </w:r>
            <w:r w:rsidR="002F2BB1" w:rsidRPr="000A7FE7">
              <w:rPr>
                <w:rFonts w:ascii="Arial" w:hAnsi="Arial" w:cs="Arial"/>
                <w:color w:val="FF0000"/>
                <w:sz w:val="18"/>
                <w:szCs w:val="18"/>
              </w:rPr>
              <w:t xml:space="preserve"> release time - £1228.44</w:t>
            </w:r>
          </w:p>
          <w:p w14:paraId="3961D649" w14:textId="4EED6D37" w:rsidR="009C5B9D" w:rsidRPr="009C5B9D" w:rsidRDefault="009C5B9D" w:rsidP="0033580A">
            <w:pPr>
              <w:rPr>
                <w:rFonts w:ascii="Arial" w:hAnsi="Arial" w:cs="Arial"/>
                <w:color w:val="FF0000"/>
                <w:sz w:val="18"/>
                <w:szCs w:val="18"/>
              </w:rPr>
            </w:pPr>
          </w:p>
          <w:p w14:paraId="063E6752" w14:textId="55E562A6" w:rsidR="0033580A" w:rsidRDefault="0033580A" w:rsidP="0033580A">
            <w:pPr>
              <w:rPr>
                <w:rFonts w:ascii="Arial" w:hAnsi="Arial" w:cs="Arial"/>
                <w:sz w:val="18"/>
                <w:szCs w:val="18"/>
              </w:rPr>
            </w:pPr>
            <w:r w:rsidRPr="0033580A">
              <w:rPr>
                <w:rFonts w:ascii="Arial" w:hAnsi="Arial" w:cs="Arial"/>
                <w:sz w:val="18"/>
                <w:szCs w:val="18"/>
              </w:rPr>
              <w:t>Booster sessions for Year 6 pupils in the lead up to SATs.</w:t>
            </w:r>
          </w:p>
          <w:p w14:paraId="6A3CFE10" w14:textId="75F0495F" w:rsidR="00BB2F15" w:rsidRPr="00611D58" w:rsidRDefault="00611D58" w:rsidP="0033580A">
            <w:pPr>
              <w:rPr>
                <w:rFonts w:ascii="Arial" w:hAnsi="Arial" w:cs="Arial"/>
                <w:sz w:val="18"/>
                <w:szCs w:val="18"/>
              </w:rPr>
            </w:pPr>
            <w:r>
              <w:rPr>
                <w:rFonts w:ascii="Arial" w:hAnsi="Arial" w:cs="Arial"/>
                <w:color w:val="FF0000"/>
                <w:sz w:val="18"/>
                <w:szCs w:val="18"/>
              </w:rPr>
              <w:t>DHT x5 hrs per week - £7,903.20</w:t>
            </w:r>
          </w:p>
          <w:p w14:paraId="7EE33BE3" w14:textId="6E7D722B" w:rsidR="00B30984" w:rsidRDefault="00B30984" w:rsidP="0033580A">
            <w:pPr>
              <w:rPr>
                <w:rFonts w:ascii="Arial" w:hAnsi="Arial" w:cs="Arial"/>
                <w:sz w:val="18"/>
                <w:szCs w:val="18"/>
              </w:rPr>
            </w:pPr>
          </w:p>
          <w:p w14:paraId="5D91BB74" w14:textId="5358C663" w:rsidR="00B30984" w:rsidRDefault="00B30984" w:rsidP="0033580A">
            <w:pPr>
              <w:rPr>
                <w:rFonts w:ascii="Arial" w:hAnsi="Arial" w:cs="Arial"/>
                <w:sz w:val="18"/>
                <w:szCs w:val="18"/>
              </w:rPr>
            </w:pPr>
            <w:r>
              <w:rPr>
                <w:rFonts w:ascii="Arial" w:hAnsi="Arial" w:cs="Arial"/>
                <w:sz w:val="18"/>
                <w:szCs w:val="18"/>
              </w:rPr>
              <w:t>Regular testing and assessment to be used to inform teaching and planning. These will also involve Pupil Progress Meetings.</w:t>
            </w:r>
          </w:p>
          <w:p w14:paraId="6DD49728" w14:textId="754B866A" w:rsidR="009915EA" w:rsidRPr="009915EA" w:rsidRDefault="009915EA" w:rsidP="009915EA">
            <w:pPr>
              <w:rPr>
                <w:rFonts w:ascii="Arial" w:hAnsi="Arial" w:cs="Arial"/>
                <w:color w:val="FF0000"/>
                <w:sz w:val="18"/>
                <w:szCs w:val="18"/>
              </w:rPr>
            </w:pPr>
            <w:r w:rsidRPr="008F1425">
              <w:rPr>
                <w:rFonts w:ascii="Arial" w:hAnsi="Arial" w:cs="Arial"/>
                <w:color w:val="FF0000"/>
                <w:sz w:val="18"/>
                <w:szCs w:val="18"/>
              </w:rPr>
              <w:t xml:space="preserve">Employ Level 3 TA to support pupil premium </w:t>
            </w:r>
            <w:r w:rsidRPr="008F1425">
              <w:rPr>
                <w:rFonts w:ascii="Arial" w:hAnsi="Arial" w:cs="Arial"/>
                <w:color w:val="FF0000"/>
                <w:sz w:val="18"/>
                <w:szCs w:val="18"/>
              </w:rPr>
              <w:lastRenderedPageBreak/>
              <w:t>interventions across KS2</w:t>
            </w:r>
            <w:r w:rsidR="008F1425" w:rsidRPr="008F1425">
              <w:rPr>
                <w:rFonts w:ascii="Arial" w:hAnsi="Arial" w:cs="Arial"/>
                <w:color w:val="FF0000"/>
                <w:sz w:val="18"/>
                <w:szCs w:val="18"/>
              </w:rPr>
              <w:t xml:space="preserve"> - £</w:t>
            </w:r>
            <w:r w:rsidR="000A7FE7">
              <w:rPr>
                <w:rFonts w:ascii="Arial" w:hAnsi="Arial" w:cs="Arial"/>
                <w:color w:val="FF0000"/>
                <w:sz w:val="18"/>
                <w:szCs w:val="18"/>
              </w:rPr>
              <w:t>8502</w:t>
            </w:r>
          </w:p>
          <w:p w14:paraId="6E47EFA6" w14:textId="6D263538" w:rsidR="002174B5" w:rsidRPr="002174B5" w:rsidRDefault="00257163" w:rsidP="009915EA">
            <w:pPr>
              <w:rPr>
                <w:rFonts w:ascii="Arial" w:hAnsi="Arial" w:cs="Arial"/>
                <w:color w:val="FF0000"/>
                <w:sz w:val="18"/>
                <w:szCs w:val="18"/>
              </w:rPr>
            </w:pPr>
            <w:r>
              <w:rPr>
                <w:rFonts w:ascii="Arial" w:hAnsi="Arial" w:cs="Arial"/>
                <w:color w:val="FF0000"/>
                <w:sz w:val="18"/>
                <w:szCs w:val="18"/>
              </w:rPr>
              <w:t xml:space="preserve"> </w:t>
            </w:r>
          </w:p>
        </w:tc>
        <w:tc>
          <w:tcPr>
            <w:tcW w:w="3828" w:type="dxa"/>
            <w:tcMar>
              <w:top w:w="57" w:type="dxa"/>
              <w:bottom w:w="57" w:type="dxa"/>
            </w:tcMar>
          </w:tcPr>
          <w:p w14:paraId="0D0DE171" w14:textId="77777777" w:rsidR="00125340" w:rsidRPr="00294E8D" w:rsidRDefault="00F95C08" w:rsidP="00F95C08">
            <w:pPr>
              <w:rPr>
                <w:rFonts w:ascii="Arial" w:hAnsi="Arial" w:cs="Arial"/>
                <w:sz w:val="18"/>
                <w:szCs w:val="18"/>
              </w:rPr>
            </w:pPr>
            <w:r w:rsidRPr="00294E8D">
              <w:rPr>
                <w:rFonts w:ascii="Arial" w:hAnsi="Arial" w:cs="Arial"/>
                <w:sz w:val="18"/>
                <w:szCs w:val="18"/>
              </w:rPr>
              <w:lastRenderedPageBreak/>
              <w:t>Evidence from research carried out by the EEF shows that high quality feedback, metacognition, mastery teaching and one-to-one tuition all add considerable value to pupil’s progress.</w:t>
            </w:r>
          </w:p>
          <w:p w14:paraId="375E41F3" w14:textId="05AACB4C" w:rsidR="00F95C08" w:rsidRDefault="00F95C08" w:rsidP="00F95C08">
            <w:pPr>
              <w:rPr>
                <w:rFonts w:ascii="Arial" w:hAnsi="Arial" w:cs="Arial"/>
                <w:sz w:val="18"/>
                <w:szCs w:val="18"/>
              </w:rPr>
            </w:pPr>
          </w:p>
          <w:p w14:paraId="0445CDB2" w14:textId="77777777" w:rsidR="00644C0E" w:rsidRPr="00294E8D" w:rsidRDefault="00644C0E" w:rsidP="00F95C08">
            <w:pPr>
              <w:rPr>
                <w:rFonts w:ascii="Arial" w:hAnsi="Arial" w:cs="Arial"/>
                <w:sz w:val="18"/>
                <w:szCs w:val="18"/>
              </w:rPr>
            </w:pPr>
          </w:p>
          <w:p w14:paraId="29D0541A" w14:textId="77777777" w:rsidR="003B371B" w:rsidRPr="00294E8D" w:rsidRDefault="003B371B" w:rsidP="00F95C08">
            <w:pPr>
              <w:rPr>
                <w:rFonts w:ascii="Arial" w:hAnsi="Arial" w:cs="Arial"/>
                <w:sz w:val="18"/>
                <w:szCs w:val="18"/>
              </w:rPr>
            </w:pPr>
          </w:p>
          <w:p w14:paraId="2317BE6F" w14:textId="77777777" w:rsidR="00F95C08" w:rsidRPr="00294E8D" w:rsidRDefault="00F95C08" w:rsidP="00F95C08">
            <w:pPr>
              <w:rPr>
                <w:rFonts w:ascii="Arial" w:hAnsi="Arial" w:cs="Arial"/>
                <w:sz w:val="18"/>
                <w:szCs w:val="18"/>
              </w:rPr>
            </w:pPr>
            <w:r w:rsidRPr="00294E8D">
              <w:rPr>
                <w:rFonts w:ascii="Arial" w:hAnsi="Arial" w:cs="Arial"/>
                <w:sz w:val="18"/>
                <w:szCs w:val="18"/>
              </w:rPr>
              <w:t>Furthermore, past books show us that were feedback and marking is of high quality, the pupils demonstrate a better understanding of how to improve their learning.</w:t>
            </w:r>
          </w:p>
          <w:p w14:paraId="2A216DB1" w14:textId="2C1652C3" w:rsidR="00F95C08" w:rsidRDefault="00F95C08" w:rsidP="00F95C08">
            <w:pPr>
              <w:rPr>
                <w:rFonts w:ascii="Arial" w:hAnsi="Arial" w:cs="Arial"/>
                <w:sz w:val="18"/>
                <w:szCs w:val="18"/>
              </w:rPr>
            </w:pPr>
          </w:p>
          <w:p w14:paraId="6F71C35A" w14:textId="77777777" w:rsidR="00644C0E" w:rsidRPr="00294E8D" w:rsidRDefault="00644C0E" w:rsidP="00F95C08">
            <w:pPr>
              <w:rPr>
                <w:rFonts w:ascii="Arial" w:hAnsi="Arial" w:cs="Arial"/>
                <w:sz w:val="18"/>
                <w:szCs w:val="18"/>
              </w:rPr>
            </w:pPr>
          </w:p>
          <w:p w14:paraId="25474AAB" w14:textId="3030023E" w:rsidR="002174B5" w:rsidRPr="00294E8D" w:rsidRDefault="00F95C08" w:rsidP="004C1204">
            <w:pPr>
              <w:rPr>
                <w:rFonts w:ascii="Arial" w:hAnsi="Arial" w:cs="Arial"/>
                <w:sz w:val="18"/>
                <w:szCs w:val="18"/>
              </w:rPr>
            </w:pPr>
            <w:r w:rsidRPr="00294E8D">
              <w:rPr>
                <w:rFonts w:ascii="Arial" w:hAnsi="Arial" w:cs="Arial"/>
                <w:sz w:val="18"/>
                <w:szCs w:val="18"/>
              </w:rPr>
              <w:t>Past evidence shows that Year 6 booster sessions have had a significant impact on the vast majority reaching age related expectations.</w:t>
            </w:r>
          </w:p>
          <w:p w14:paraId="45647B99" w14:textId="77777777" w:rsidR="002174B5" w:rsidRPr="00294E8D" w:rsidRDefault="002174B5" w:rsidP="004C1204">
            <w:pPr>
              <w:rPr>
                <w:rFonts w:ascii="Arial" w:hAnsi="Arial" w:cs="Arial"/>
                <w:sz w:val="18"/>
                <w:szCs w:val="18"/>
              </w:rPr>
            </w:pPr>
          </w:p>
          <w:p w14:paraId="370C16E4" w14:textId="77777777" w:rsidR="002174B5" w:rsidRPr="00294E8D" w:rsidRDefault="002174B5" w:rsidP="004C1204">
            <w:pPr>
              <w:rPr>
                <w:rFonts w:ascii="Arial" w:hAnsi="Arial" w:cs="Arial"/>
                <w:sz w:val="18"/>
                <w:szCs w:val="18"/>
              </w:rPr>
            </w:pPr>
          </w:p>
          <w:p w14:paraId="58C19323" w14:textId="694B91C0" w:rsidR="00BE0521" w:rsidRDefault="00E96B81" w:rsidP="00ED3041">
            <w:pPr>
              <w:rPr>
                <w:rFonts w:ascii="Arial" w:hAnsi="Arial" w:cs="Arial"/>
                <w:sz w:val="18"/>
                <w:szCs w:val="18"/>
              </w:rPr>
            </w:pPr>
            <w:r w:rsidRPr="00294E8D">
              <w:rPr>
                <w:rFonts w:ascii="Arial" w:hAnsi="Arial" w:cs="Arial"/>
                <w:sz w:val="18"/>
                <w:szCs w:val="18"/>
              </w:rPr>
              <w:t>Evidence from the EEF toolkit shows that i</w:t>
            </w:r>
            <w:r w:rsidR="00ED3041" w:rsidRPr="00294E8D">
              <w:rPr>
                <w:rFonts w:ascii="Arial" w:hAnsi="Arial" w:cs="Arial"/>
                <w:sz w:val="18"/>
                <w:szCs w:val="18"/>
              </w:rPr>
              <w:t xml:space="preserve">ndividualised instruction has an </w:t>
            </w:r>
            <w:r w:rsidRPr="00294E8D">
              <w:rPr>
                <w:rFonts w:ascii="Arial" w:hAnsi="Arial" w:cs="Arial"/>
                <w:sz w:val="18"/>
                <w:szCs w:val="18"/>
              </w:rPr>
              <w:t>impact on the progress of pupils.</w:t>
            </w:r>
          </w:p>
          <w:p w14:paraId="43F8EDD3" w14:textId="77777777" w:rsidR="00BE0521" w:rsidRPr="00BE0521" w:rsidRDefault="00BE0521" w:rsidP="00BE0521">
            <w:pPr>
              <w:rPr>
                <w:rFonts w:ascii="Arial" w:hAnsi="Arial" w:cs="Arial"/>
                <w:sz w:val="18"/>
                <w:szCs w:val="18"/>
              </w:rPr>
            </w:pPr>
          </w:p>
          <w:p w14:paraId="0AADD587" w14:textId="77777777" w:rsidR="00BE0521" w:rsidRPr="00BE0521" w:rsidRDefault="00BE0521" w:rsidP="00BE0521">
            <w:pPr>
              <w:rPr>
                <w:rFonts w:ascii="Arial" w:hAnsi="Arial" w:cs="Arial"/>
                <w:sz w:val="18"/>
                <w:szCs w:val="18"/>
              </w:rPr>
            </w:pPr>
          </w:p>
          <w:p w14:paraId="00057204" w14:textId="77777777" w:rsidR="00BE0521" w:rsidRPr="00BE0521" w:rsidRDefault="00BE0521" w:rsidP="00BE0521">
            <w:pPr>
              <w:rPr>
                <w:rFonts w:ascii="Arial" w:hAnsi="Arial" w:cs="Arial"/>
                <w:sz w:val="18"/>
                <w:szCs w:val="18"/>
              </w:rPr>
            </w:pPr>
          </w:p>
          <w:p w14:paraId="7D6A94E7" w14:textId="77777777" w:rsidR="00BE0521" w:rsidRPr="00BE0521" w:rsidRDefault="00BE0521" w:rsidP="00BE0521">
            <w:pPr>
              <w:rPr>
                <w:rFonts w:ascii="Arial" w:hAnsi="Arial" w:cs="Arial"/>
                <w:sz w:val="18"/>
                <w:szCs w:val="18"/>
              </w:rPr>
            </w:pPr>
          </w:p>
          <w:p w14:paraId="1E62AC6E" w14:textId="77777777" w:rsidR="00BE0521" w:rsidRPr="00BE0521" w:rsidRDefault="00BE0521" w:rsidP="00BE0521">
            <w:pPr>
              <w:rPr>
                <w:rFonts w:ascii="Arial" w:hAnsi="Arial" w:cs="Arial"/>
                <w:sz w:val="18"/>
                <w:szCs w:val="18"/>
              </w:rPr>
            </w:pPr>
          </w:p>
          <w:p w14:paraId="13236B2A" w14:textId="4A7DA957" w:rsidR="00BE0521" w:rsidRDefault="00BE0521" w:rsidP="00BE0521">
            <w:pPr>
              <w:rPr>
                <w:rFonts w:ascii="Arial" w:hAnsi="Arial" w:cs="Arial"/>
                <w:sz w:val="18"/>
                <w:szCs w:val="18"/>
              </w:rPr>
            </w:pPr>
          </w:p>
          <w:p w14:paraId="51D63CFB" w14:textId="22EE42E0" w:rsidR="00BE0521" w:rsidRDefault="00BE0521" w:rsidP="00BE0521">
            <w:pPr>
              <w:rPr>
                <w:rFonts w:ascii="Arial" w:hAnsi="Arial" w:cs="Arial"/>
                <w:sz w:val="18"/>
                <w:szCs w:val="18"/>
              </w:rPr>
            </w:pPr>
          </w:p>
          <w:p w14:paraId="29884F1D" w14:textId="6D4FC6CD" w:rsidR="002174B5" w:rsidRPr="00BE0521" w:rsidRDefault="00BE0521" w:rsidP="00BE0521">
            <w:pPr>
              <w:tabs>
                <w:tab w:val="left" w:pos="2679"/>
              </w:tabs>
              <w:rPr>
                <w:rFonts w:ascii="Arial" w:hAnsi="Arial" w:cs="Arial"/>
                <w:sz w:val="18"/>
                <w:szCs w:val="18"/>
              </w:rPr>
            </w:pPr>
            <w:r>
              <w:rPr>
                <w:rFonts w:ascii="Arial" w:hAnsi="Arial" w:cs="Arial"/>
                <w:sz w:val="18"/>
                <w:szCs w:val="18"/>
              </w:rPr>
              <w:tab/>
            </w:r>
          </w:p>
        </w:tc>
        <w:tc>
          <w:tcPr>
            <w:tcW w:w="3260" w:type="dxa"/>
            <w:shd w:val="clear" w:color="auto" w:fill="auto"/>
            <w:tcMar>
              <w:top w:w="57" w:type="dxa"/>
              <w:bottom w:w="57" w:type="dxa"/>
            </w:tcMar>
          </w:tcPr>
          <w:p w14:paraId="32A8DCBD" w14:textId="6EBEBA7E" w:rsidR="00D55701" w:rsidRDefault="00D55701" w:rsidP="000F4F3B">
            <w:pPr>
              <w:rPr>
                <w:rFonts w:ascii="Arial" w:hAnsi="Arial" w:cs="Arial"/>
                <w:b/>
                <w:sz w:val="18"/>
                <w:szCs w:val="18"/>
              </w:rPr>
            </w:pPr>
            <w:r>
              <w:rPr>
                <w:rFonts w:ascii="Arial" w:hAnsi="Arial" w:cs="Arial"/>
                <w:b/>
                <w:sz w:val="18"/>
                <w:szCs w:val="18"/>
              </w:rPr>
              <w:t>Regular feedback and coaching sessions to reflect on teaching and expectations.</w:t>
            </w:r>
          </w:p>
          <w:p w14:paraId="26057361" w14:textId="3A28109A" w:rsidR="00D55701" w:rsidRDefault="00D55701" w:rsidP="000F4F3B">
            <w:pPr>
              <w:rPr>
                <w:rFonts w:ascii="Arial" w:hAnsi="Arial" w:cs="Arial"/>
                <w:b/>
                <w:sz w:val="18"/>
                <w:szCs w:val="18"/>
              </w:rPr>
            </w:pPr>
          </w:p>
          <w:p w14:paraId="2E11BEE9" w14:textId="79D5B7C0" w:rsidR="00D55701" w:rsidRDefault="00D55701" w:rsidP="000F4F3B">
            <w:pPr>
              <w:rPr>
                <w:rFonts w:ascii="Arial" w:hAnsi="Arial" w:cs="Arial"/>
                <w:b/>
                <w:sz w:val="18"/>
                <w:szCs w:val="18"/>
              </w:rPr>
            </w:pPr>
          </w:p>
          <w:p w14:paraId="16F7290E" w14:textId="04F0EA27" w:rsidR="00D55701" w:rsidRDefault="00D55701" w:rsidP="000F4F3B">
            <w:pPr>
              <w:rPr>
                <w:rFonts w:ascii="Arial" w:hAnsi="Arial" w:cs="Arial"/>
                <w:b/>
                <w:sz w:val="18"/>
                <w:szCs w:val="18"/>
              </w:rPr>
            </w:pPr>
          </w:p>
          <w:p w14:paraId="29538E65" w14:textId="058A8353" w:rsidR="00644C0E" w:rsidRDefault="00644C0E" w:rsidP="000F4F3B">
            <w:pPr>
              <w:rPr>
                <w:rFonts w:ascii="Arial" w:hAnsi="Arial" w:cs="Arial"/>
                <w:b/>
                <w:sz w:val="18"/>
                <w:szCs w:val="18"/>
              </w:rPr>
            </w:pPr>
          </w:p>
          <w:p w14:paraId="2DDCB755" w14:textId="77777777" w:rsidR="00644C0E" w:rsidRDefault="00644C0E" w:rsidP="000F4F3B">
            <w:pPr>
              <w:rPr>
                <w:rFonts w:ascii="Arial" w:hAnsi="Arial" w:cs="Arial"/>
                <w:b/>
                <w:sz w:val="18"/>
                <w:szCs w:val="18"/>
              </w:rPr>
            </w:pPr>
          </w:p>
          <w:p w14:paraId="2A7859DB" w14:textId="55F40C9B" w:rsidR="00D55701" w:rsidRDefault="00D55701" w:rsidP="000F4F3B">
            <w:pPr>
              <w:rPr>
                <w:rFonts w:ascii="Arial" w:hAnsi="Arial" w:cs="Arial"/>
                <w:b/>
                <w:sz w:val="18"/>
                <w:szCs w:val="18"/>
              </w:rPr>
            </w:pPr>
            <w:r>
              <w:rPr>
                <w:rFonts w:ascii="Arial" w:hAnsi="Arial" w:cs="Arial"/>
                <w:b/>
                <w:sz w:val="18"/>
                <w:szCs w:val="18"/>
              </w:rPr>
              <w:t>New and experienced Year 6 teachers to attend mandatory and optional CPD.</w:t>
            </w:r>
          </w:p>
          <w:p w14:paraId="0E9489C7" w14:textId="7376473F" w:rsidR="00D55701" w:rsidRDefault="00D55701" w:rsidP="000F4F3B">
            <w:pPr>
              <w:rPr>
                <w:rFonts w:ascii="Arial" w:hAnsi="Arial" w:cs="Arial"/>
                <w:b/>
                <w:sz w:val="18"/>
                <w:szCs w:val="18"/>
              </w:rPr>
            </w:pPr>
          </w:p>
          <w:p w14:paraId="1B981F52" w14:textId="7A603C97" w:rsidR="00D55701" w:rsidRDefault="00D55701" w:rsidP="000F4F3B">
            <w:pPr>
              <w:rPr>
                <w:rFonts w:ascii="Arial" w:hAnsi="Arial" w:cs="Arial"/>
                <w:b/>
                <w:sz w:val="18"/>
                <w:szCs w:val="18"/>
              </w:rPr>
            </w:pPr>
          </w:p>
          <w:p w14:paraId="59017872" w14:textId="77777777" w:rsidR="00644C0E" w:rsidRDefault="00644C0E" w:rsidP="000F4F3B">
            <w:pPr>
              <w:rPr>
                <w:rFonts w:ascii="Arial" w:hAnsi="Arial" w:cs="Arial"/>
                <w:b/>
                <w:sz w:val="18"/>
                <w:szCs w:val="18"/>
              </w:rPr>
            </w:pPr>
          </w:p>
          <w:p w14:paraId="0620E93B" w14:textId="65DB7C13" w:rsidR="000F4F3B" w:rsidRDefault="000F4F3B" w:rsidP="000F4F3B">
            <w:pPr>
              <w:rPr>
                <w:rFonts w:ascii="Arial" w:hAnsi="Arial" w:cs="Arial"/>
                <w:b/>
                <w:sz w:val="18"/>
                <w:szCs w:val="18"/>
              </w:rPr>
            </w:pPr>
            <w:r>
              <w:rPr>
                <w:rFonts w:ascii="Arial" w:hAnsi="Arial" w:cs="Arial"/>
                <w:b/>
                <w:sz w:val="18"/>
                <w:szCs w:val="18"/>
              </w:rPr>
              <w:t>Regular formal and informal monitoring to ensure the quality of teaching remains high through:  Observations, learning walks, learning book trawls, pupil discussions and discussions with staff.</w:t>
            </w:r>
          </w:p>
          <w:p w14:paraId="3033E0FC" w14:textId="514AF598" w:rsidR="00D55701" w:rsidRDefault="00D55701" w:rsidP="000F4F3B">
            <w:pPr>
              <w:rPr>
                <w:rFonts w:ascii="Arial" w:hAnsi="Arial" w:cs="Arial"/>
                <w:b/>
                <w:sz w:val="18"/>
                <w:szCs w:val="18"/>
              </w:rPr>
            </w:pPr>
          </w:p>
          <w:p w14:paraId="43BC9E16" w14:textId="360991FA" w:rsidR="00D55701" w:rsidRDefault="00D55701" w:rsidP="000F4F3B">
            <w:pPr>
              <w:rPr>
                <w:rFonts w:ascii="Arial" w:hAnsi="Arial" w:cs="Arial"/>
                <w:b/>
                <w:sz w:val="18"/>
                <w:szCs w:val="18"/>
              </w:rPr>
            </w:pPr>
          </w:p>
          <w:p w14:paraId="2831F173" w14:textId="1F088326" w:rsidR="00D55701" w:rsidRDefault="00D55701" w:rsidP="000F4F3B">
            <w:pPr>
              <w:rPr>
                <w:rFonts w:ascii="Arial" w:hAnsi="Arial" w:cs="Arial"/>
                <w:b/>
                <w:sz w:val="18"/>
                <w:szCs w:val="18"/>
              </w:rPr>
            </w:pPr>
          </w:p>
          <w:p w14:paraId="249C0F64" w14:textId="377B4189" w:rsidR="00D55701" w:rsidRDefault="00D55701" w:rsidP="000F4F3B">
            <w:pPr>
              <w:rPr>
                <w:rFonts w:ascii="Arial" w:hAnsi="Arial" w:cs="Arial"/>
                <w:b/>
                <w:sz w:val="18"/>
                <w:szCs w:val="18"/>
              </w:rPr>
            </w:pPr>
            <w:r>
              <w:rPr>
                <w:rFonts w:ascii="Arial" w:hAnsi="Arial" w:cs="Arial"/>
                <w:b/>
                <w:sz w:val="18"/>
                <w:szCs w:val="18"/>
              </w:rPr>
              <w:t>Pupils offered and attend Booster sessions and attainment/ progress improves.</w:t>
            </w:r>
          </w:p>
          <w:p w14:paraId="42AA4459" w14:textId="77777777" w:rsidR="00D55701" w:rsidRDefault="00D55701" w:rsidP="000F4F3B">
            <w:pPr>
              <w:rPr>
                <w:rFonts w:ascii="Arial" w:hAnsi="Arial" w:cs="Arial"/>
                <w:b/>
                <w:sz w:val="18"/>
                <w:szCs w:val="18"/>
              </w:rPr>
            </w:pPr>
          </w:p>
          <w:p w14:paraId="067FAA6B" w14:textId="6A98DCB5" w:rsidR="00D55701" w:rsidRDefault="00C87B23" w:rsidP="000F4F3B">
            <w:pPr>
              <w:rPr>
                <w:rFonts w:ascii="Arial" w:hAnsi="Arial" w:cs="Arial"/>
                <w:b/>
                <w:sz w:val="18"/>
                <w:szCs w:val="18"/>
              </w:rPr>
            </w:pPr>
            <w:r>
              <w:rPr>
                <w:rFonts w:ascii="Arial" w:hAnsi="Arial" w:cs="Arial"/>
                <w:b/>
                <w:sz w:val="18"/>
                <w:szCs w:val="18"/>
              </w:rPr>
              <w:t>Planning and teaching matches the needs of the pupils, whose attainment and progress improve.</w:t>
            </w:r>
          </w:p>
          <w:p w14:paraId="773BD941" w14:textId="02B2BB83" w:rsidR="00D55701" w:rsidRDefault="00D55701" w:rsidP="000F4F3B">
            <w:pPr>
              <w:rPr>
                <w:rFonts w:ascii="Arial" w:hAnsi="Arial" w:cs="Arial"/>
                <w:b/>
                <w:sz w:val="18"/>
                <w:szCs w:val="18"/>
              </w:rPr>
            </w:pPr>
          </w:p>
          <w:p w14:paraId="00CCB953" w14:textId="77777777" w:rsidR="00125340" w:rsidRDefault="00125340" w:rsidP="00B60E7C">
            <w:pPr>
              <w:rPr>
                <w:rFonts w:ascii="Arial" w:hAnsi="Arial" w:cs="Arial"/>
                <w:sz w:val="18"/>
                <w:szCs w:val="18"/>
                <w:highlight w:val="yellow"/>
              </w:rPr>
            </w:pPr>
          </w:p>
          <w:p w14:paraId="4FD85F6F" w14:textId="645DE2A5" w:rsidR="000F4F3B" w:rsidRPr="00AE78F2" w:rsidRDefault="000F4F3B" w:rsidP="00B60E7C">
            <w:pPr>
              <w:rPr>
                <w:rFonts w:ascii="Arial" w:hAnsi="Arial" w:cs="Arial"/>
                <w:sz w:val="18"/>
                <w:szCs w:val="18"/>
                <w:highlight w:val="yellow"/>
              </w:rPr>
            </w:pPr>
          </w:p>
        </w:tc>
        <w:tc>
          <w:tcPr>
            <w:tcW w:w="1276" w:type="dxa"/>
            <w:shd w:val="clear" w:color="auto" w:fill="auto"/>
          </w:tcPr>
          <w:p w14:paraId="7A40E6A0" w14:textId="77777777" w:rsidR="004C1204" w:rsidRDefault="00C87B23">
            <w:pPr>
              <w:rPr>
                <w:rFonts w:ascii="Arial" w:hAnsi="Arial" w:cs="Arial"/>
                <w:sz w:val="18"/>
                <w:szCs w:val="18"/>
              </w:rPr>
            </w:pPr>
            <w:r>
              <w:rPr>
                <w:rFonts w:ascii="Arial" w:hAnsi="Arial" w:cs="Arial"/>
                <w:sz w:val="18"/>
                <w:szCs w:val="18"/>
              </w:rPr>
              <w:t>AS</w:t>
            </w:r>
          </w:p>
          <w:p w14:paraId="75E26AC6" w14:textId="77777777" w:rsidR="00C87B23" w:rsidRDefault="00C87B23">
            <w:pPr>
              <w:rPr>
                <w:rFonts w:ascii="Arial" w:hAnsi="Arial" w:cs="Arial"/>
                <w:sz w:val="18"/>
                <w:szCs w:val="18"/>
              </w:rPr>
            </w:pPr>
          </w:p>
          <w:p w14:paraId="1A97D1E5" w14:textId="77777777" w:rsidR="00C87B23" w:rsidRDefault="00C87B23">
            <w:pPr>
              <w:rPr>
                <w:rFonts w:ascii="Arial" w:hAnsi="Arial" w:cs="Arial"/>
                <w:sz w:val="18"/>
                <w:szCs w:val="18"/>
              </w:rPr>
            </w:pPr>
          </w:p>
          <w:p w14:paraId="5BB79A44" w14:textId="77777777" w:rsidR="00C87B23" w:rsidRDefault="00C87B23">
            <w:pPr>
              <w:rPr>
                <w:rFonts w:ascii="Arial" w:hAnsi="Arial" w:cs="Arial"/>
                <w:sz w:val="18"/>
                <w:szCs w:val="18"/>
              </w:rPr>
            </w:pPr>
          </w:p>
          <w:p w14:paraId="55268309" w14:textId="077209DB" w:rsidR="00C87B23" w:rsidRDefault="00C87B23">
            <w:pPr>
              <w:rPr>
                <w:rFonts w:ascii="Arial" w:hAnsi="Arial" w:cs="Arial"/>
                <w:sz w:val="18"/>
                <w:szCs w:val="18"/>
              </w:rPr>
            </w:pPr>
          </w:p>
          <w:p w14:paraId="3CF0BF18" w14:textId="7ADFDFD2" w:rsidR="00644C0E" w:rsidRDefault="00644C0E">
            <w:pPr>
              <w:rPr>
                <w:rFonts w:ascii="Arial" w:hAnsi="Arial" w:cs="Arial"/>
                <w:sz w:val="18"/>
                <w:szCs w:val="18"/>
              </w:rPr>
            </w:pPr>
          </w:p>
          <w:p w14:paraId="799A6EE6" w14:textId="77777777" w:rsidR="00644C0E" w:rsidRDefault="00644C0E">
            <w:pPr>
              <w:rPr>
                <w:rFonts w:ascii="Arial" w:hAnsi="Arial" w:cs="Arial"/>
                <w:sz w:val="18"/>
                <w:szCs w:val="18"/>
              </w:rPr>
            </w:pPr>
          </w:p>
          <w:p w14:paraId="14296A0B" w14:textId="77777777" w:rsidR="00C87B23" w:rsidRDefault="00C87B23">
            <w:pPr>
              <w:rPr>
                <w:rFonts w:ascii="Arial" w:hAnsi="Arial" w:cs="Arial"/>
                <w:sz w:val="18"/>
                <w:szCs w:val="18"/>
              </w:rPr>
            </w:pPr>
          </w:p>
          <w:p w14:paraId="2826D1D0" w14:textId="77777777" w:rsidR="00C87B23" w:rsidRDefault="00C87B23">
            <w:pPr>
              <w:rPr>
                <w:rFonts w:ascii="Arial" w:hAnsi="Arial" w:cs="Arial"/>
                <w:sz w:val="18"/>
                <w:szCs w:val="18"/>
              </w:rPr>
            </w:pPr>
            <w:r>
              <w:rPr>
                <w:rFonts w:ascii="Arial" w:hAnsi="Arial" w:cs="Arial"/>
                <w:sz w:val="18"/>
                <w:szCs w:val="18"/>
              </w:rPr>
              <w:t>AS</w:t>
            </w:r>
          </w:p>
          <w:p w14:paraId="1ECAA02C" w14:textId="77777777" w:rsidR="00C87B23" w:rsidRDefault="00C87B23">
            <w:pPr>
              <w:rPr>
                <w:rFonts w:ascii="Arial" w:hAnsi="Arial" w:cs="Arial"/>
                <w:sz w:val="18"/>
                <w:szCs w:val="18"/>
              </w:rPr>
            </w:pPr>
          </w:p>
          <w:p w14:paraId="765A3E6E" w14:textId="77777777" w:rsidR="00C87B23" w:rsidRDefault="00C87B23">
            <w:pPr>
              <w:rPr>
                <w:rFonts w:ascii="Arial" w:hAnsi="Arial" w:cs="Arial"/>
                <w:sz w:val="18"/>
                <w:szCs w:val="18"/>
              </w:rPr>
            </w:pPr>
          </w:p>
          <w:p w14:paraId="20E0B8E4" w14:textId="2876968A" w:rsidR="00C87B23" w:rsidRDefault="00C87B23">
            <w:pPr>
              <w:rPr>
                <w:rFonts w:ascii="Arial" w:hAnsi="Arial" w:cs="Arial"/>
                <w:sz w:val="18"/>
                <w:szCs w:val="18"/>
              </w:rPr>
            </w:pPr>
          </w:p>
          <w:p w14:paraId="6879FFE7" w14:textId="77777777" w:rsidR="00644C0E" w:rsidRDefault="00644C0E">
            <w:pPr>
              <w:rPr>
                <w:rFonts w:ascii="Arial" w:hAnsi="Arial" w:cs="Arial"/>
                <w:sz w:val="18"/>
                <w:szCs w:val="18"/>
              </w:rPr>
            </w:pPr>
          </w:p>
          <w:p w14:paraId="722D4B0E" w14:textId="77777777" w:rsidR="00C87B23" w:rsidRDefault="00C87B23">
            <w:pPr>
              <w:rPr>
                <w:rFonts w:ascii="Arial" w:hAnsi="Arial" w:cs="Arial"/>
                <w:sz w:val="18"/>
                <w:szCs w:val="18"/>
              </w:rPr>
            </w:pPr>
          </w:p>
          <w:p w14:paraId="00311F17" w14:textId="77777777" w:rsidR="00C87B23" w:rsidRDefault="00C87B23">
            <w:pPr>
              <w:rPr>
                <w:rFonts w:ascii="Arial" w:hAnsi="Arial" w:cs="Arial"/>
                <w:sz w:val="18"/>
                <w:szCs w:val="18"/>
              </w:rPr>
            </w:pPr>
            <w:r>
              <w:rPr>
                <w:rFonts w:ascii="Arial" w:hAnsi="Arial" w:cs="Arial"/>
                <w:sz w:val="18"/>
                <w:szCs w:val="18"/>
              </w:rPr>
              <w:t>SLT</w:t>
            </w:r>
          </w:p>
          <w:p w14:paraId="635DE9A2" w14:textId="77777777" w:rsidR="00C87B23" w:rsidRDefault="00C87B23">
            <w:pPr>
              <w:rPr>
                <w:rFonts w:ascii="Arial" w:hAnsi="Arial" w:cs="Arial"/>
                <w:sz w:val="18"/>
                <w:szCs w:val="18"/>
              </w:rPr>
            </w:pPr>
          </w:p>
          <w:p w14:paraId="2E8901EB" w14:textId="77777777" w:rsidR="00C87B23" w:rsidRDefault="00C87B23">
            <w:pPr>
              <w:rPr>
                <w:rFonts w:ascii="Arial" w:hAnsi="Arial" w:cs="Arial"/>
                <w:sz w:val="18"/>
                <w:szCs w:val="18"/>
              </w:rPr>
            </w:pPr>
          </w:p>
          <w:p w14:paraId="590DD52D" w14:textId="77777777" w:rsidR="00C87B23" w:rsidRDefault="00C87B23">
            <w:pPr>
              <w:rPr>
                <w:rFonts w:ascii="Arial" w:hAnsi="Arial" w:cs="Arial"/>
                <w:sz w:val="18"/>
                <w:szCs w:val="18"/>
              </w:rPr>
            </w:pPr>
          </w:p>
          <w:p w14:paraId="69065F0B" w14:textId="77777777" w:rsidR="00C87B23" w:rsidRDefault="00C87B23">
            <w:pPr>
              <w:rPr>
                <w:rFonts w:ascii="Arial" w:hAnsi="Arial" w:cs="Arial"/>
                <w:sz w:val="18"/>
                <w:szCs w:val="18"/>
              </w:rPr>
            </w:pPr>
            <w:r>
              <w:rPr>
                <w:rFonts w:ascii="Arial" w:hAnsi="Arial" w:cs="Arial"/>
                <w:sz w:val="18"/>
                <w:szCs w:val="18"/>
              </w:rPr>
              <w:t>SLT</w:t>
            </w:r>
          </w:p>
          <w:p w14:paraId="2400DFCD" w14:textId="77777777" w:rsidR="00C87B23" w:rsidRDefault="00C87B23">
            <w:pPr>
              <w:rPr>
                <w:rFonts w:ascii="Arial" w:hAnsi="Arial" w:cs="Arial"/>
                <w:sz w:val="18"/>
                <w:szCs w:val="18"/>
              </w:rPr>
            </w:pPr>
          </w:p>
          <w:p w14:paraId="38673837" w14:textId="77777777" w:rsidR="00C87B23" w:rsidRDefault="00C87B23">
            <w:pPr>
              <w:rPr>
                <w:rFonts w:ascii="Arial" w:hAnsi="Arial" w:cs="Arial"/>
                <w:sz w:val="18"/>
                <w:szCs w:val="18"/>
              </w:rPr>
            </w:pPr>
          </w:p>
          <w:p w14:paraId="566696B2" w14:textId="77777777" w:rsidR="00C87B23" w:rsidRDefault="00C87B23">
            <w:pPr>
              <w:rPr>
                <w:rFonts w:ascii="Arial" w:hAnsi="Arial" w:cs="Arial"/>
                <w:sz w:val="18"/>
                <w:szCs w:val="18"/>
              </w:rPr>
            </w:pPr>
          </w:p>
          <w:p w14:paraId="55C60239" w14:textId="77777777" w:rsidR="00C87B23" w:rsidRDefault="00C87B23">
            <w:pPr>
              <w:rPr>
                <w:rFonts w:ascii="Arial" w:hAnsi="Arial" w:cs="Arial"/>
                <w:sz w:val="18"/>
                <w:szCs w:val="18"/>
              </w:rPr>
            </w:pPr>
          </w:p>
          <w:p w14:paraId="2380003E" w14:textId="77777777" w:rsidR="00C87B23" w:rsidRDefault="00C87B23">
            <w:pPr>
              <w:rPr>
                <w:rFonts w:ascii="Arial" w:hAnsi="Arial" w:cs="Arial"/>
                <w:sz w:val="18"/>
                <w:szCs w:val="18"/>
              </w:rPr>
            </w:pPr>
          </w:p>
          <w:p w14:paraId="5AC76408" w14:textId="77777777" w:rsidR="00C87B23" w:rsidRDefault="00C87B23">
            <w:pPr>
              <w:rPr>
                <w:rFonts w:ascii="Arial" w:hAnsi="Arial" w:cs="Arial"/>
                <w:sz w:val="18"/>
                <w:szCs w:val="18"/>
              </w:rPr>
            </w:pPr>
            <w:r>
              <w:rPr>
                <w:rFonts w:ascii="Arial" w:hAnsi="Arial" w:cs="Arial"/>
                <w:sz w:val="18"/>
                <w:szCs w:val="18"/>
              </w:rPr>
              <w:t>AS</w:t>
            </w:r>
          </w:p>
          <w:p w14:paraId="1EA95753" w14:textId="77777777" w:rsidR="00C87B23" w:rsidRDefault="00C87B23">
            <w:pPr>
              <w:rPr>
                <w:rFonts w:ascii="Arial" w:hAnsi="Arial" w:cs="Arial"/>
                <w:sz w:val="18"/>
                <w:szCs w:val="18"/>
              </w:rPr>
            </w:pPr>
          </w:p>
          <w:p w14:paraId="332CAFAF" w14:textId="77777777" w:rsidR="00C87B23" w:rsidRDefault="00C87B23">
            <w:pPr>
              <w:rPr>
                <w:rFonts w:ascii="Arial" w:hAnsi="Arial" w:cs="Arial"/>
                <w:sz w:val="18"/>
                <w:szCs w:val="18"/>
              </w:rPr>
            </w:pPr>
          </w:p>
          <w:p w14:paraId="7DC2CC35" w14:textId="77777777" w:rsidR="00C87B23" w:rsidRDefault="00C87B23">
            <w:pPr>
              <w:rPr>
                <w:rFonts w:ascii="Arial" w:hAnsi="Arial" w:cs="Arial"/>
                <w:sz w:val="18"/>
                <w:szCs w:val="18"/>
              </w:rPr>
            </w:pPr>
          </w:p>
          <w:p w14:paraId="6DF2D9E5" w14:textId="77777777" w:rsidR="00C87B23" w:rsidRDefault="00C87B23">
            <w:pPr>
              <w:rPr>
                <w:rFonts w:ascii="Arial" w:hAnsi="Arial" w:cs="Arial"/>
                <w:sz w:val="18"/>
                <w:szCs w:val="18"/>
              </w:rPr>
            </w:pPr>
            <w:r>
              <w:rPr>
                <w:rFonts w:ascii="Arial" w:hAnsi="Arial" w:cs="Arial"/>
                <w:sz w:val="18"/>
                <w:szCs w:val="18"/>
              </w:rPr>
              <w:t>EP</w:t>
            </w:r>
          </w:p>
          <w:p w14:paraId="0439D934" w14:textId="77777777" w:rsidR="00644C0E" w:rsidRDefault="00644C0E">
            <w:pPr>
              <w:rPr>
                <w:rFonts w:ascii="Arial" w:hAnsi="Arial" w:cs="Arial"/>
                <w:sz w:val="18"/>
                <w:szCs w:val="18"/>
              </w:rPr>
            </w:pPr>
          </w:p>
          <w:p w14:paraId="6A5129C6" w14:textId="77777777" w:rsidR="00644C0E" w:rsidRDefault="00644C0E">
            <w:pPr>
              <w:rPr>
                <w:rFonts w:ascii="Arial" w:hAnsi="Arial" w:cs="Arial"/>
                <w:sz w:val="18"/>
                <w:szCs w:val="18"/>
              </w:rPr>
            </w:pPr>
          </w:p>
          <w:p w14:paraId="49F08458" w14:textId="77777777" w:rsidR="00644C0E" w:rsidRDefault="00644C0E">
            <w:pPr>
              <w:rPr>
                <w:rFonts w:ascii="Arial" w:hAnsi="Arial" w:cs="Arial"/>
                <w:sz w:val="18"/>
                <w:szCs w:val="18"/>
              </w:rPr>
            </w:pPr>
          </w:p>
          <w:p w14:paraId="3AD20AA1" w14:textId="38D18F65" w:rsidR="00644C0E" w:rsidRPr="00AE78F2" w:rsidRDefault="00644C0E">
            <w:pPr>
              <w:rPr>
                <w:rFonts w:ascii="Arial" w:hAnsi="Arial" w:cs="Arial"/>
                <w:sz w:val="18"/>
                <w:szCs w:val="18"/>
              </w:rPr>
            </w:pPr>
            <w:r>
              <w:rPr>
                <w:rFonts w:ascii="Arial" w:hAnsi="Arial" w:cs="Arial"/>
                <w:sz w:val="18"/>
                <w:szCs w:val="18"/>
              </w:rPr>
              <w:t>SLT</w:t>
            </w:r>
          </w:p>
        </w:tc>
        <w:tc>
          <w:tcPr>
            <w:tcW w:w="1984" w:type="dxa"/>
            <w:shd w:val="clear" w:color="auto" w:fill="auto"/>
          </w:tcPr>
          <w:p w14:paraId="2BCE0827" w14:textId="44BAC9AA" w:rsidR="00125340" w:rsidRDefault="0038150A" w:rsidP="00E20F63">
            <w:pPr>
              <w:rPr>
                <w:rFonts w:ascii="Arial" w:hAnsi="Arial" w:cs="Arial"/>
                <w:sz w:val="18"/>
                <w:szCs w:val="18"/>
              </w:rPr>
            </w:pPr>
            <w:r>
              <w:rPr>
                <w:rFonts w:ascii="Arial" w:hAnsi="Arial" w:cs="Arial"/>
                <w:sz w:val="18"/>
                <w:szCs w:val="18"/>
              </w:rPr>
              <w:t>On-</w:t>
            </w:r>
            <w:r w:rsidR="00D55701">
              <w:rPr>
                <w:rFonts w:ascii="Arial" w:hAnsi="Arial" w:cs="Arial"/>
                <w:sz w:val="18"/>
                <w:szCs w:val="18"/>
              </w:rPr>
              <w:t>going</w:t>
            </w:r>
          </w:p>
          <w:p w14:paraId="2B192824" w14:textId="77777777" w:rsidR="00D55701" w:rsidRDefault="00D55701" w:rsidP="00E20F63">
            <w:pPr>
              <w:rPr>
                <w:rFonts w:ascii="Arial" w:hAnsi="Arial" w:cs="Arial"/>
                <w:sz w:val="18"/>
                <w:szCs w:val="18"/>
              </w:rPr>
            </w:pPr>
          </w:p>
          <w:p w14:paraId="6333C63F" w14:textId="77777777" w:rsidR="00D55701" w:rsidRDefault="00D55701" w:rsidP="00E20F63">
            <w:pPr>
              <w:rPr>
                <w:rFonts w:ascii="Arial" w:hAnsi="Arial" w:cs="Arial"/>
                <w:sz w:val="18"/>
                <w:szCs w:val="18"/>
              </w:rPr>
            </w:pPr>
          </w:p>
          <w:p w14:paraId="19373C0E" w14:textId="349D783F" w:rsidR="00D55701" w:rsidRDefault="00D55701" w:rsidP="00E20F63">
            <w:pPr>
              <w:rPr>
                <w:rFonts w:ascii="Arial" w:hAnsi="Arial" w:cs="Arial"/>
                <w:sz w:val="18"/>
                <w:szCs w:val="18"/>
              </w:rPr>
            </w:pPr>
          </w:p>
          <w:p w14:paraId="181AEB1F" w14:textId="5BBABCC2" w:rsidR="00644C0E" w:rsidRDefault="00644C0E" w:rsidP="00E20F63">
            <w:pPr>
              <w:rPr>
                <w:rFonts w:ascii="Arial" w:hAnsi="Arial" w:cs="Arial"/>
                <w:sz w:val="18"/>
                <w:szCs w:val="18"/>
              </w:rPr>
            </w:pPr>
          </w:p>
          <w:p w14:paraId="25E836AB" w14:textId="77777777" w:rsidR="00644C0E" w:rsidRDefault="00644C0E" w:rsidP="00E20F63">
            <w:pPr>
              <w:rPr>
                <w:rFonts w:ascii="Arial" w:hAnsi="Arial" w:cs="Arial"/>
                <w:sz w:val="18"/>
                <w:szCs w:val="18"/>
              </w:rPr>
            </w:pPr>
          </w:p>
          <w:p w14:paraId="79A29BE9" w14:textId="190CD3D7" w:rsidR="00D55701" w:rsidRDefault="00D55701" w:rsidP="00E20F63">
            <w:pPr>
              <w:rPr>
                <w:rFonts w:ascii="Arial" w:hAnsi="Arial" w:cs="Arial"/>
                <w:sz w:val="18"/>
                <w:szCs w:val="18"/>
              </w:rPr>
            </w:pPr>
          </w:p>
          <w:p w14:paraId="1C2799DA" w14:textId="77777777" w:rsidR="00D55701" w:rsidRDefault="00D55701" w:rsidP="00E20F63">
            <w:pPr>
              <w:rPr>
                <w:rFonts w:ascii="Arial" w:hAnsi="Arial" w:cs="Arial"/>
                <w:sz w:val="18"/>
                <w:szCs w:val="18"/>
              </w:rPr>
            </w:pPr>
          </w:p>
          <w:p w14:paraId="484756CD" w14:textId="711B4F75" w:rsidR="00D55701" w:rsidRDefault="0038150A" w:rsidP="00E20F63">
            <w:pPr>
              <w:rPr>
                <w:rFonts w:ascii="Arial" w:hAnsi="Arial" w:cs="Arial"/>
                <w:sz w:val="18"/>
                <w:szCs w:val="18"/>
              </w:rPr>
            </w:pPr>
            <w:r>
              <w:rPr>
                <w:rFonts w:ascii="Arial" w:hAnsi="Arial" w:cs="Arial"/>
                <w:sz w:val="18"/>
                <w:szCs w:val="18"/>
              </w:rPr>
              <w:t>On-</w:t>
            </w:r>
            <w:r w:rsidR="00D55701">
              <w:rPr>
                <w:rFonts w:ascii="Arial" w:hAnsi="Arial" w:cs="Arial"/>
                <w:sz w:val="18"/>
                <w:szCs w:val="18"/>
              </w:rPr>
              <w:t>going</w:t>
            </w:r>
          </w:p>
          <w:p w14:paraId="03871C5B" w14:textId="4EFB6650" w:rsidR="00D55701" w:rsidRDefault="00D55701" w:rsidP="00E20F63">
            <w:pPr>
              <w:rPr>
                <w:rFonts w:ascii="Arial" w:hAnsi="Arial" w:cs="Arial"/>
                <w:sz w:val="18"/>
                <w:szCs w:val="18"/>
              </w:rPr>
            </w:pPr>
          </w:p>
          <w:p w14:paraId="1D90EC8C" w14:textId="5BCF7666" w:rsidR="00C87B23" w:rsidRDefault="00C87B23" w:rsidP="00E20F63">
            <w:pPr>
              <w:rPr>
                <w:rFonts w:ascii="Arial" w:hAnsi="Arial" w:cs="Arial"/>
                <w:sz w:val="18"/>
                <w:szCs w:val="18"/>
              </w:rPr>
            </w:pPr>
          </w:p>
          <w:p w14:paraId="40FE0218" w14:textId="2B5B1D9B" w:rsidR="00C87B23" w:rsidRDefault="00C87B23" w:rsidP="00E20F63">
            <w:pPr>
              <w:rPr>
                <w:rFonts w:ascii="Arial" w:hAnsi="Arial" w:cs="Arial"/>
                <w:sz w:val="18"/>
                <w:szCs w:val="18"/>
              </w:rPr>
            </w:pPr>
          </w:p>
          <w:p w14:paraId="618B913B" w14:textId="77777777" w:rsidR="00644C0E" w:rsidRDefault="00644C0E" w:rsidP="00E20F63">
            <w:pPr>
              <w:rPr>
                <w:rFonts w:ascii="Arial" w:hAnsi="Arial" w:cs="Arial"/>
                <w:sz w:val="18"/>
                <w:szCs w:val="18"/>
              </w:rPr>
            </w:pPr>
          </w:p>
          <w:p w14:paraId="6C2DEFEC" w14:textId="395A2B65" w:rsidR="00C87B23" w:rsidRDefault="00C87B23" w:rsidP="00E20F63">
            <w:pPr>
              <w:rPr>
                <w:rFonts w:ascii="Arial" w:hAnsi="Arial" w:cs="Arial"/>
                <w:sz w:val="18"/>
                <w:szCs w:val="18"/>
              </w:rPr>
            </w:pPr>
          </w:p>
          <w:p w14:paraId="533F8281" w14:textId="6195357C" w:rsidR="00C87B23" w:rsidRDefault="00C87B23" w:rsidP="00E20F63">
            <w:pPr>
              <w:rPr>
                <w:rFonts w:ascii="Arial" w:hAnsi="Arial" w:cs="Arial"/>
                <w:sz w:val="18"/>
                <w:szCs w:val="18"/>
              </w:rPr>
            </w:pPr>
            <w:r>
              <w:rPr>
                <w:rFonts w:ascii="Arial" w:hAnsi="Arial" w:cs="Arial"/>
                <w:sz w:val="18"/>
                <w:szCs w:val="18"/>
              </w:rPr>
              <w:t>Termly</w:t>
            </w:r>
          </w:p>
          <w:p w14:paraId="3431CD42" w14:textId="759C3670" w:rsidR="00C87B23" w:rsidRDefault="00C87B23" w:rsidP="00E20F63">
            <w:pPr>
              <w:rPr>
                <w:rFonts w:ascii="Arial" w:hAnsi="Arial" w:cs="Arial"/>
                <w:sz w:val="18"/>
                <w:szCs w:val="18"/>
              </w:rPr>
            </w:pPr>
          </w:p>
          <w:p w14:paraId="04E16240" w14:textId="5582D298" w:rsidR="00C87B23" w:rsidRDefault="00C87B23" w:rsidP="00E20F63">
            <w:pPr>
              <w:rPr>
                <w:rFonts w:ascii="Arial" w:hAnsi="Arial" w:cs="Arial"/>
                <w:sz w:val="18"/>
                <w:szCs w:val="18"/>
              </w:rPr>
            </w:pPr>
          </w:p>
          <w:p w14:paraId="16D5E48B" w14:textId="26AD5B60" w:rsidR="00C87B23" w:rsidRDefault="00C87B23" w:rsidP="00E20F63">
            <w:pPr>
              <w:rPr>
                <w:rFonts w:ascii="Arial" w:hAnsi="Arial" w:cs="Arial"/>
                <w:sz w:val="18"/>
                <w:szCs w:val="18"/>
              </w:rPr>
            </w:pPr>
          </w:p>
          <w:p w14:paraId="63973229" w14:textId="64586582" w:rsidR="00C87B23" w:rsidRDefault="00C87B23" w:rsidP="00E20F63">
            <w:pPr>
              <w:rPr>
                <w:rFonts w:ascii="Arial" w:hAnsi="Arial" w:cs="Arial"/>
                <w:sz w:val="18"/>
                <w:szCs w:val="18"/>
              </w:rPr>
            </w:pPr>
            <w:r>
              <w:rPr>
                <w:rFonts w:ascii="Arial" w:hAnsi="Arial" w:cs="Arial"/>
                <w:sz w:val="18"/>
                <w:szCs w:val="18"/>
              </w:rPr>
              <w:t>Termly</w:t>
            </w:r>
          </w:p>
          <w:p w14:paraId="2E3B1B59" w14:textId="2C94E71F" w:rsidR="00C87B23" w:rsidRDefault="00C87B23" w:rsidP="00E20F63">
            <w:pPr>
              <w:rPr>
                <w:rFonts w:ascii="Arial" w:hAnsi="Arial" w:cs="Arial"/>
                <w:sz w:val="18"/>
                <w:szCs w:val="18"/>
              </w:rPr>
            </w:pPr>
          </w:p>
          <w:p w14:paraId="6773562B" w14:textId="4EBD9B84" w:rsidR="00C87B23" w:rsidRDefault="00C87B23" w:rsidP="00E20F63">
            <w:pPr>
              <w:rPr>
                <w:rFonts w:ascii="Arial" w:hAnsi="Arial" w:cs="Arial"/>
                <w:sz w:val="18"/>
                <w:szCs w:val="18"/>
              </w:rPr>
            </w:pPr>
          </w:p>
          <w:p w14:paraId="5B04065F" w14:textId="4475482C" w:rsidR="00C87B23" w:rsidRDefault="00C87B23" w:rsidP="00E20F63">
            <w:pPr>
              <w:rPr>
                <w:rFonts w:ascii="Arial" w:hAnsi="Arial" w:cs="Arial"/>
                <w:sz w:val="18"/>
                <w:szCs w:val="18"/>
              </w:rPr>
            </w:pPr>
          </w:p>
          <w:p w14:paraId="625E9BC5" w14:textId="628AC1F6" w:rsidR="00C87B23" w:rsidRDefault="00C87B23" w:rsidP="00E20F63">
            <w:pPr>
              <w:rPr>
                <w:rFonts w:ascii="Arial" w:hAnsi="Arial" w:cs="Arial"/>
                <w:sz w:val="18"/>
                <w:szCs w:val="18"/>
              </w:rPr>
            </w:pPr>
          </w:p>
          <w:p w14:paraId="003FDBB4" w14:textId="2CDC39FF" w:rsidR="00C87B23" w:rsidRDefault="00C87B23" w:rsidP="00E20F63">
            <w:pPr>
              <w:rPr>
                <w:rFonts w:ascii="Arial" w:hAnsi="Arial" w:cs="Arial"/>
                <w:sz w:val="18"/>
                <w:szCs w:val="18"/>
              </w:rPr>
            </w:pPr>
          </w:p>
          <w:p w14:paraId="17A9A88F" w14:textId="17BB67D4" w:rsidR="00C87B23" w:rsidRDefault="00C87B23" w:rsidP="00E20F63">
            <w:pPr>
              <w:rPr>
                <w:rFonts w:ascii="Arial" w:hAnsi="Arial" w:cs="Arial"/>
                <w:sz w:val="18"/>
                <w:szCs w:val="18"/>
              </w:rPr>
            </w:pPr>
            <w:r>
              <w:rPr>
                <w:rFonts w:ascii="Arial" w:hAnsi="Arial" w:cs="Arial"/>
                <w:sz w:val="18"/>
                <w:szCs w:val="18"/>
              </w:rPr>
              <w:t>Spring</w:t>
            </w:r>
          </w:p>
          <w:p w14:paraId="0B8AF960" w14:textId="6D8D84AE" w:rsidR="00C87B23" w:rsidRDefault="00C87B23" w:rsidP="00E20F63">
            <w:pPr>
              <w:rPr>
                <w:rFonts w:ascii="Arial" w:hAnsi="Arial" w:cs="Arial"/>
                <w:sz w:val="18"/>
                <w:szCs w:val="18"/>
              </w:rPr>
            </w:pPr>
          </w:p>
          <w:p w14:paraId="6927F8E0" w14:textId="3D839858" w:rsidR="00C87B23" w:rsidRDefault="00C87B23" w:rsidP="00E20F63">
            <w:pPr>
              <w:rPr>
                <w:rFonts w:ascii="Arial" w:hAnsi="Arial" w:cs="Arial"/>
                <w:sz w:val="18"/>
                <w:szCs w:val="18"/>
              </w:rPr>
            </w:pPr>
          </w:p>
          <w:p w14:paraId="7C78422E" w14:textId="2C8FD33A" w:rsidR="00C87B23" w:rsidRDefault="00C87B23" w:rsidP="00E20F63">
            <w:pPr>
              <w:rPr>
                <w:rFonts w:ascii="Arial" w:hAnsi="Arial" w:cs="Arial"/>
                <w:sz w:val="18"/>
                <w:szCs w:val="18"/>
              </w:rPr>
            </w:pPr>
          </w:p>
          <w:p w14:paraId="24A71CEE" w14:textId="51986552" w:rsidR="00C87B23" w:rsidRDefault="0038150A" w:rsidP="00E20F63">
            <w:pPr>
              <w:rPr>
                <w:rFonts w:ascii="Arial" w:hAnsi="Arial" w:cs="Arial"/>
                <w:sz w:val="18"/>
                <w:szCs w:val="18"/>
              </w:rPr>
            </w:pPr>
            <w:r>
              <w:rPr>
                <w:rFonts w:ascii="Arial" w:hAnsi="Arial" w:cs="Arial"/>
                <w:sz w:val="18"/>
                <w:szCs w:val="18"/>
              </w:rPr>
              <w:t>On-</w:t>
            </w:r>
            <w:r w:rsidR="00C87B23">
              <w:rPr>
                <w:rFonts w:ascii="Arial" w:hAnsi="Arial" w:cs="Arial"/>
                <w:sz w:val="18"/>
                <w:szCs w:val="18"/>
              </w:rPr>
              <w:t>going</w:t>
            </w:r>
          </w:p>
          <w:p w14:paraId="42DBEE9A" w14:textId="77777777" w:rsidR="00D55701" w:rsidRDefault="00D55701" w:rsidP="00E20F63">
            <w:pPr>
              <w:rPr>
                <w:rFonts w:ascii="Arial" w:hAnsi="Arial" w:cs="Arial"/>
                <w:sz w:val="18"/>
                <w:szCs w:val="18"/>
              </w:rPr>
            </w:pPr>
          </w:p>
          <w:p w14:paraId="392F05B2" w14:textId="77777777" w:rsidR="00D55701" w:rsidRDefault="00D55701" w:rsidP="00E20F63">
            <w:pPr>
              <w:rPr>
                <w:rFonts w:ascii="Arial" w:hAnsi="Arial" w:cs="Arial"/>
                <w:sz w:val="18"/>
                <w:szCs w:val="18"/>
              </w:rPr>
            </w:pPr>
          </w:p>
          <w:p w14:paraId="2D77877C" w14:textId="77777777" w:rsidR="00D55701" w:rsidRDefault="00D55701" w:rsidP="00E20F63">
            <w:pPr>
              <w:rPr>
                <w:rFonts w:ascii="Arial" w:hAnsi="Arial" w:cs="Arial"/>
                <w:sz w:val="18"/>
                <w:szCs w:val="18"/>
              </w:rPr>
            </w:pPr>
          </w:p>
          <w:p w14:paraId="26EE8C25" w14:textId="08A3F30B" w:rsidR="00D55701" w:rsidRPr="00AE78F2" w:rsidRDefault="00D55701" w:rsidP="00E20F63">
            <w:pPr>
              <w:rPr>
                <w:rFonts w:ascii="Arial" w:hAnsi="Arial" w:cs="Arial"/>
                <w:sz w:val="18"/>
                <w:szCs w:val="18"/>
              </w:rPr>
            </w:pPr>
          </w:p>
        </w:tc>
      </w:tr>
      <w:tr w:rsidR="00791A86" w:rsidRPr="002954A6" w14:paraId="110AAE31" w14:textId="77777777" w:rsidTr="00923398">
        <w:tc>
          <w:tcPr>
            <w:tcW w:w="14992" w:type="dxa"/>
            <w:gridSpan w:val="6"/>
            <w:tcMar>
              <w:top w:w="57" w:type="dxa"/>
              <w:bottom w:w="57" w:type="dxa"/>
            </w:tcMar>
          </w:tcPr>
          <w:p w14:paraId="2715736A" w14:textId="77777777" w:rsidR="00D55701" w:rsidRDefault="00D55701" w:rsidP="00D55701">
            <w:pPr>
              <w:rPr>
                <w:rFonts w:ascii="Arial" w:hAnsi="Arial" w:cs="Arial"/>
                <w:b/>
                <w:color w:val="0070C0"/>
                <w:sz w:val="18"/>
                <w:szCs w:val="18"/>
                <w:u w:val="single"/>
              </w:rPr>
            </w:pPr>
            <w:r w:rsidRPr="003F5ABB">
              <w:rPr>
                <w:rFonts w:ascii="Arial" w:hAnsi="Arial" w:cs="Arial"/>
                <w:b/>
                <w:color w:val="0070C0"/>
                <w:sz w:val="18"/>
                <w:szCs w:val="18"/>
                <w:u w:val="single"/>
              </w:rPr>
              <w:t xml:space="preserve">Evaluation: </w:t>
            </w:r>
          </w:p>
          <w:p w14:paraId="7C718023" w14:textId="198E4598" w:rsidR="000441FE" w:rsidRDefault="000441FE" w:rsidP="000441FE">
            <w:pPr>
              <w:rPr>
                <w:rFonts w:ascii="Arial" w:hAnsi="Arial" w:cs="Arial"/>
                <w:b/>
                <w:sz w:val="18"/>
                <w:szCs w:val="18"/>
              </w:rPr>
            </w:pPr>
            <w:r>
              <w:rPr>
                <w:rFonts w:ascii="Arial" w:hAnsi="Arial" w:cs="Arial"/>
                <w:b/>
                <w:sz w:val="18"/>
                <w:szCs w:val="18"/>
              </w:rPr>
              <w:t>Evidence from monitoring and learning walks (both in-house and external) show that provision in Year 6 is outstanding and supports the children to make rapid and sustained progress. New to Year 6 staff member worked closely with and received coaching from DHT (an experienced Year 6 teacher) and attended the LA new to Year 6 sessions and moderations as well as MAT moderations, standardisations and gap finding sessions.</w:t>
            </w:r>
          </w:p>
          <w:p w14:paraId="6256466C" w14:textId="77777777" w:rsidR="00780CFB" w:rsidRDefault="00780CFB" w:rsidP="00E20F63">
            <w:pPr>
              <w:rPr>
                <w:rFonts w:ascii="Arial" w:hAnsi="Arial" w:cs="Arial"/>
                <w:sz w:val="18"/>
                <w:szCs w:val="18"/>
              </w:rPr>
            </w:pPr>
          </w:p>
          <w:p w14:paraId="0661FA7D" w14:textId="77777777" w:rsidR="000441FE" w:rsidRPr="008610FC" w:rsidRDefault="000441FE" w:rsidP="000441FE">
            <w:pPr>
              <w:rPr>
                <w:rFonts w:ascii="Arial" w:hAnsi="Arial" w:cs="Arial"/>
                <w:b/>
                <w:sz w:val="18"/>
                <w:szCs w:val="18"/>
                <w:u w:val="single"/>
              </w:rPr>
            </w:pPr>
            <w:r>
              <w:rPr>
                <w:rFonts w:ascii="Arial" w:hAnsi="Arial" w:cs="Arial"/>
                <w:b/>
                <w:sz w:val="18"/>
                <w:szCs w:val="18"/>
                <w:u w:val="single"/>
              </w:rPr>
              <w:t>Key Stage Two</w:t>
            </w:r>
            <w:r w:rsidRPr="008610FC">
              <w:rPr>
                <w:rFonts w:ascii="Arial" w:hAnsi="Arial" w:cs="Arial"/>
                <w:b/>
                <w:sz w:val="18"/>
                <w:szCs w:val="18"/>
                <w:u w:val="single"/>
              </w:rPr>
              <w:t xml:space="preserve"> - % achieving ARE</w:t>
            </w:r>
          </w:p>
          <w:p w14:paraId="77D3435B" w14:textId="77777777" w:rsidR="000441FE" w:rsidRDefault="000441FE" w:rsidP="000441FE">
            <w:pPr>
              <w:rPr>
                <w:rFonts w:ascii="Arial" w:hAnsi="Arial" w:cs="Arial"/>
                <w:b/>
                <w:sz w:val="18"/>
                <w:szCs w:val="18"/>
              </w:rPr>
            </w:pPr>
          </w:p>
          <w:tbl>
            <w:tblPr>
              <w:tblStyle w:val="TableGrid"/>
              <w:tblW w:w="9351" w:type="dxa"/>
              <w:tblLayout w:type="fixed"/>
              <w:tblLook w:val="04A0" w:firstRow="1" w:lastRow="0" w:firstColumn="1" w:lastColumn="0" w:noHBand="0" w:noVBand="1"/>
            </w:tblPr>
            <w:tblGrid>
              <w:gridCol w:w="1281"/>
              <w:gridCol w:w="2116"/>
              <w:gridCol w:w="1843"/>
              <w:gridCol w:w="1985"/>
              <w:gridCol w:w="2126"/>
            </w:tblGrid>
            <w:tr w:rsidR="001F20DC" w14:paraId="29CC5AA3" w14:textId="77777777" w:rsidTr="0085479E">
              <w:trPr>
                <w:trHeight w:val="197"/>
              </w:trPr>
              <w:tc>
                <w:tcPr>
                  <w:tcW w:w="1281" w:type="dxa"/>
                </w:tcPr>
                <w:p w14:paraId="50F16F2C" w14:textId="77777777" w:rsidR="001F20DC" w:rsidRDefault="001F20DC" w:rsidP="001F20DC">
                  <w:pPr>
                    <w:rPr>
                      <w:rFonts w:ascii="Arial" w:hAnsi="Arial" w:cs="Arial"/>
                      <w:b/>
                      <w:sz w:val="18"/>
                      <w:szCs w:val="18"/>
                    </w:rPr>
                  </w:pPr>
                  <w:r>
                    <w:rPr>
                      <w:rFonts w:ascii="Arial" w:hAnsi="Arial" w:cs="Arial"/>
                      <w:b/>
                      <w:sz w:val="18"/>
                      <w:szCs w:val="18"/>
                    </w:rPr>
                    <w:t>KS2</w:t>
                  </w:r>
                </w:p>
              </w:tc>
              <w:tc>
                <w:tcPr>
                  <w:tcW w:w="2116" w:type="dxa"/>
                </w:tcPr>
                <w:p w14:paraId="5942CD84" w14:textId="77777777" w:rsidR="001F20DC" w:rsidRDefault="001F20DC" w:rsidP="001F20DC">
                  <w:pPr>
                    <w:rPr>
                      <w:rFonts w:ascii="Arial" w:hAnsi="Arial" w:cs="Arial"/>
                      <w:b/>
                      <w:sz w:val="18"/>
                      <w:szCs w:val="18"/>
                    </w:rPr>
                  </w:pPr>
                  <w:r>
                    <w:rPr>
                      <w:rFonts w:ascii="Arial" w:hAnsi="Arial" w:cs="Arial"/>
                      <w:b/>
                      <w:sz w:val="18"/>
                      <w:szCs w:val="18"/>
                    </w:rPr>
                    <w:t>PP at least Expected</w:t>
                  </w:r>
                </w:p>
              </w:tc>
              <w:tc>
                <w:tcPr>
                  <w:tcW w:w="1843" w:type="dxa"/>
                </w:tcPr>
                <w:p w14:paraId="72D31552" w14:textId="77777777" w:rsidR="001F20DC" w:rsidRDefault="001F20DC" w:rsidP="001F20DC">
                  <w:pPr>
                    <w:rPr>
                      <w:rFonts w:ascii="Arial" w:hAnsi="Arial" w:cs="Arial"/>
                      <w:b/>
                      <w:sz w:val="18"/>
                      <w:szCs w:val="18"/>
                    </w:rPr>
                  </w:pPr>
                  <w:r>
                    <w:rPr>
                      <w:rFonts w:ascii="Arial" w:hAnsi="Arial" w:cs="Arial"/>
                      <w:b/>
                      <w:sz w:val="18"/>
                      <w:szCs w:val="18"/>
                    </w:rPr>
                    <w:t>PP Greater Depth</w:t>
                  </w:r>
                </w:p>
              </w:tc>
              <w:tc>
                <w:tcPr>
                  <w:tcW w:w="1985" w:type="dxa"/>
                </w:tcPr>
                <w:p w14:paraId="26E5D8DC" w14:textId="77777777" w:rsidR="001F20DC" w:rsidRDefault="001F20DC" w:rsidP="001F20DC">
                  <w:pPr>
                    <w:rPr>
                      <w:rFonts w:ascii="Arial" w:hAnsi="Arial" w:cs="Arial"/>
                      <w:b/>
                      <w:sz w:val="18"/>
                      <w:szCs w:val="18"/>
                    </w:rPr>
                  </w:pPr>
                  <w:r>
                    <w:rPr>
                      <w:rFonts w:ascii="Arial" w:hAnsi="Arial" w:cs="Arial"/>
                      <w:b/>
                      <w:sz w:val="18"/>
                      <w:szCs w:val="18"/>
                    </w:rPr>
                    <w:t xml:space="preserve">Non-PP at least </w:t>
                  </w:r>
                  <w:proofErr w:type="spellStart"/>
                  <w:r>
                    <w:rPr>
                      <w:rFonts w:ascii="Arial" w:hAnsi="Arial" w:cs="Arial"/>
                      <w:b/>
                      <w:sz w:val="18"/>
                      <w:szCs w:val="18"/>
                    </w:rPr>
                    <w:t>Exp</w:t>
                  </w:r>
                  <w:proofErr w:type="spellEnd"/>
                </w:p>
              </w:tc>
              <w:tc>
                <w:tcPr>
                  <w:tcW w:w="2126" w:type="dxa"/>
                </w:tcPr>
                <w:p w14:paraId="5ABD4351" w14:textId="77777777" w:rsidR="001F20DC" w:rsidRDefault="001F20DC" w:rsidP="001F20DC">
                  <w:pPr>
                    <w:rPr>
                      <w:rFonts w:ascii="Arial" w:hAnsi="Arial" w:cs="Arial"/>
                      <w:b/>
                      <w:sz w:val="18"/>
                      <w:szCs w:val="18"/>
                    </w:rPr>
                  </w:pPr>
                  <w:r>
                    <w:rPr>
                      <w:rFonts w:ascii="Arial" w:hAnsi="Arial" w:cs="Arial"/>
                      <w:b/>
                      <w:sz w:val="18"/>
                      <w:szCs w:val="18"/>
                    </w:rPr>
                    <w:t>Non-PP Greater Depth</w:t>
                  </w:r>
                </w:p>
              </w:tc>
            </w:tr>
            <w:tr w:rsidR="001F20DC" w14:paraId="1A765005" w14:textId="77777777" w:rsidTr="0085479E">
              <w:trPr>
                <w:trHeight w:val="212"/>
              </w:trPr>
              <w:tc>
                <w:tcPr>
                  <w:tcW w:w="1281" w:type="dxa"/>
                </w:tcPr>
                <w:p w14:paraId="1FBDDB62" w14:textId="77777777" w:rsidR="001F20DC" w:rsidRDefault="001F20DC" w:rsidP="001F20DC">
                  <w:pPr>
                    <w:rPr>
                      <w:rFonts w:ascii="Arial" w:hAnsi="Arial" w:cs="Arial"/>
                      <w:b/>
                      <w:sz w:val="18"/>
                      <w:szCs w:val="18"/>
                    </w:rPr>
                  </w:pPr>
                  <w:r>
                    <w:rPr>
                      <w:rFonts w:ascii="Arial" w:hAnsi="Arial" w:cs="Arial"/>
                      <w:b/>
                      <w:sz w:val="18"/>
                      <w:szCs w:val="18"/>
                    </w:rPr>
                    <w:t>Reading</w:t>
                  </w:r>
                </w:p>
              </w:tc>
              <w:tc>
                <w:tcPr>
                  <w:tcW w:w="2116" w:type="dxa"/>
                </w:tcPr>
                <w:p w14:paraId="519612F8" w14:textId="77777777" w:rsidR="001F20DC" w:rsidRDefault="001F20DC" w:rsidP="001F20DC">
                  <w:pPr>
                    <w:rPr>
                      <w:rFonts w:ascii="Arial" w:hAnsi="Arial" w:cs="Arial"/>
                      <w:b/>
                      <w:sz w:val="18"/>
                      <w:szCs w:val="18"/>
                    </w:rPr>
                  </w:pPr>
                  <w:r>
                    <w:rPr>
                      <w:rFonts w:ascii="Arial" w:hAnsi="Arial" w:cs="Arial"/>
                      <w:b/>
                      <w:sz w:val="18"/>
                      <w:szCs w:val="18"/>
                    </w:rPr>
                    <w:t>55%</w:t>
                  </w:r>
                </w:p>
              </w:tc>
              <w:tc>
                <w:tcPr>
                  <w:tcW w:w="1843" w:type="dxa"/>
                </w:tcPr>
                <w:p w14:paraId="0562A22B" w14:textId="77777777" w:rsidR="001F20DC" w:rsidRPr="009A7158" w:rsidRDefault="001F20DC" w:rsidP="001F20DC">
                  <w:pPr>
                    <w:rPr>
                      <w:rFonts w:ascii="Arial" w:hAnsi="Arial" w:cs="Arial"/>
                      <w:b/>
                      <w:sz w:val="18"/>
                      <w:szCs w:val="18"/>
                    </w:rPr>
                  </w:pPr>
                  <w:r w:rsidRPr="009A7158">
                    <w:rPr>
                      <w:rFonts w:ascii="Arial" w:hAnsi="Arial" w:cs="Arial"/>
                      <w:b/>
                      <w:sz w:val="18"/>
                      <w:szCs w:val="18"/>
                    </w:rPr>
                    <w:t>14%</w:t>
                  </w:r>
                </w:p>
              </w:tc>
              <w:tc>
                <w:tcPr>
                  <w:tcW w:w="1985" w:type="dxa"/>
                </w:tcPr>
                <w:p w14:paraId="33F3F894" w14:textId="77777777" w:rsidR="001F20DC" w:rsidRDefault="001F20DC" w:rsidP="001F20DC">
                  <w:pPr>
                    <w:rPr>
                      <w:rFonts w:ascii="Arial" w:hAnsi="Arial" w:cs="Arial"/>
                      <w:b/>
                      <w:sz w:val="18"/>
                      <w:szCs w:val="18"/>
                    </w:rPr>
                  </w:pPr>
                  <w:r>
                    <w:rPr>
                      <w:rFonts w:ascii="Arial" w:hAnsi="Arial" w:cs="Arial"/>
                      <w:b/>
                      <w:sz w:val="18"/>
                      <w:szCs w:val="18"/>
                    </w:rPr>
                    <w:t>64%</w:t>
                  </w:r>
                </w:p>
              </w:tc>
              <w:tc>
                <w:tcPr>
                  <w:tcW w:w="2126" w:type="dxa"/>
                </w:tcPr>
                <w:p w14:paraId="31941F02" w14:textId="77777777" w:rsidR="001F20DC" w:rsidRPr="009A7158" w:rsidRDefault="001F20DC" w:rsidP="001F20DC">
                  <w:pPr>
                    <w:rPr>
                      <w:rFonts w:ascii="Arial" w:hAnsi="Arial" w:cs="Arial"/>
                      <w:b/>
                      <w:sz w:val="18"/>
                      <w:szCs w:val="18"/>
                    </w:rPr>
                  </w:pPr>
                  <w:r w:rsidRPr="009A7158">
                    <w:rPr>
                      <w:rFonts w:ascii="Arial" w:hAnsi="Arial" w:cs="Arial"/>
                      <w:b/>
                      <w:sz w:val="18"/>
                      <w:szCs w:val="18"/>
                    </w:rPr>
                    <w:t>9%</w:t>
                  </w:r>
                </w:p>
              </w:tc>
            </w:tr>
            <w:tr w:rsidR="001F20DC" w14:paraId="68DA32BC" w14:textId="77777777" w:rsidTr="0085479E">
              <w:trPr>
                <w:trHeight w:val="121"/>
              </w:trPr>
              <w:tc>
                <w:tcPr>
                  <w:tcW w:w="1281" w:type="dxa"/>
                </w:tcPr>
                <w:p w14:paraId="47E87D73" w14:textId="77777777" w:rsidR="001F20DC" w:rsidRDefault="001F20DC" w:rsidP="001F20DC">
                  <w:pPr>
                    <w:rPr>
                      <w:rFonts w:ascii="Arial" w:hAnsi="Arial" w:cs="Arial"/>
                      <w:b/>
                      <w:sz w:val="18"/>
                      <w:szCs w:val="18"/>
                    </w:rPr>
                  </w:pPr>
                  <w:r>
                    <w:rPr>
                      <w:rFonts w:ascii="Arial" w:hAnsi="Arial" w:cs="Arial"/>
                      <w:b/>
                      <w:sz w:val="18"/>
                      <w:szCs w:val="18"/>
                    </w:rPr>
                    <w:t>Writing</w:t>
                  </w:r>
                </w:p>
              </w:tc>
              <w:tc>
                <w:tcPr>
                  <w:tcW w:w="2116" w:type="dxa"/>
                </w:tcPr>
                <w:p w14:paraId="3D217001" w14:textId="77777777" w:rsidR="001F20DC" w:rsidRDefault="001F20DC" w:rsidP="001F20DC">
                  <w:pPr>
                    <w:rPr>
                      <w:rFonts w:ascii="Arial" w:hAnsi="Arial" w:cs="Arial"/>
                      <w:b/>
                      <w:sz w:val="18"/>
                      <w:szCs w:val="18"/>
                    </w:rPr>
                  </w:pPr>
                  <w:r>
                    <w:rPr>
                      <w:rFonts w:ascii="Arial" w:hAnsi="Arial" w:cs="Arial"/>
                      <w:b/>
                      <w:sz w:val="18"/>
                      <w:szCs w:val="18"/>
                    </w:rPr>
                    <w:t>45%</w:t>
                  </w:r>
                </w:p>
              </w:tc>
              <w:tc>
                <w:tcPr>
                  <w:tcW w:w="1843" w:type="dxa"/>
                </w:tcPr>
                <w:p w14:paraId="46D2BE4A" w14:textId="77777777" w:rsidR="001F20DC" w:rsidRPr="009A7158" w:rsidRDefault="001F20DC" w:rsidP="001F20DC">
                  <w:pPr>
                    <w:rPr>
                      <w:rFonts w:ascii="Arial" w:hAnsi="Arial" w:cs="Arial"/>
                      <w:b/>
                      <w:sz w:val="18"/>
                      <w:szCs w:val="18"/>
                    </w:rPr>
                  </w:pPr>
                  <w:r w:rsidRPr="009A7158">
                    <w:rPr>
                      <w:rFonts w:ascii="Arial" w:hAnsi="Arial" w:cs="Arial"/>
                      <w:b/>
                      <w:sz w:val="18"/>
                      <w:szCs w:val="18"/>
                    </w:rPr>
                    <w:t>14%</w:t>
                  </w:r>
                </w:p>
              </w:tc>
              <w:tc>
                <w:tcPr>
                  <w:tcW w:w="1985" w:type="dxa"/>
                </w:tcPr>
                <w:p w14:paraId="1DDAF440" w14:textId="77777777" w:rsidR="001F20DC" w:rsidRDefault="001F20DC" w:rsidP="001F20DC">
                  <w:pPr>
                    <w:spacing w:line="360" w:lineRule="auto"/>
                    <w:rPr>
                      <w:rFonts w:ascii="Arial" w:hAnsi="Arial" w:cs="Arial"/>
                      <w:b/>
                      <w:sz w:val="18"/>
                      <w:szCs w:val="18"/>
                    </w:rPr>
                  </w:pPr>
                  <w:r>
                    <w:rPr>
                      <w:rFonts w:ascii="Arial" w:hAnsi="Arial" w:cs="Arial"/>
                      <w:b/>
                      <w:sz w:val="18"/>
                      <w:szCs w:val="18"/>
                    </w:rPr>
                    <w:t>91%</w:t>
                  </w:r>
                </w:p>
              </w:tc>
              <w:tc>
                <w:tcPr>
                  <w:tcW w:w="2126" w:type="dxa"/>
                </w:tcPr>
                <w:p w14:paraId="73D90D25" w14:textId="77777777" w:rsidR="001F20DC" w:rsidRPr="009A7158" w:rsidRDefault="001F20DC" w:rsidP="001F20DC">
                  <w:pPr>
                    <w:rPr>
                      <w:rFonts w:ascii="Arial" w:hAnsi="Arial" w:cs="Arial"/>
                      <w:b/>
                      <w:sz w:val="18"/>
                      <w:szCs w:val="18"/>
                    </w:rPr>
                  </w:pPr>
                  <w:r w:rsidRPr="009A7158">
                    <w:rPr>
                      <w:rFonts w:ascii="Arial" w:hAnsi="Arial" w:cs="Arial"/>
                      <w:b/>
                      <w:sz w:val="18"/>
                      <w:szCs w:val="18"/>
                    </w:rPr>
                    <w:t>9%</w:t>
                  </w:r>
                </w:p>
              </w:tc>
            </w:tr>
            <w:tr w:rsidR="001F20DC" w14:paraId="7E436771" w14:textId="77777777" w:rsidTr="0085479E">
              <w:trPr>
                <w:trHeight w:val="121"/>
              </w:trPr>
              <w:tc>
                <w:tcPr>
                  <w:tcW w:w="1281" w:type="dxa"/>
                </w:tcPr>
                <w:p w14:paraId="15D93E86" w14:textId="77777777" w:rsidR="001F20DC" w:rsidRDefault="001F20DC" w:rsidP="001F20DC">
                  <w:pPr>
                    <w:rPr>
                      <w:rFonts w:ascii="Arial" w:hAnsi="Arial" w:cs="Arial"/>
                      <w:b/>
                      <w:sz w:val="18"/>
                      <w:szCs w:val="18"/>
                    </w:rPr>
                  </w:pPr>
                  <w:r>
                    <w:rPr>
                      <w:rFonts w:ascii="Arial" w:hAnsi="Arial" w:cs="Arial"/>
                      <w:b/>
                      <w:sz w:val="18"/>
                      <w:szCs w:val="18"/>
                    </w:rPr>
                    <w:t>Maths</w:t>
                  </w:r>
                </w:p>
              </w:tc>
              <w:tc>
                <w:tcPr>
                  <w:tcW w:w="2116" w:type="dxa"/>
                </w:tcPr>
                <w:p w14:paraId="4A40678E" w14:textId="77777777" w:rsidR="001F20DC" w:rsidRDefault="001F20DC" w:rsidP="001F20DC">
                  <w:pPr>
                    <w:rPr>
                      <w:rFonts w:ascii="Arial" w:hAnsi="Arial" w:cs="Arial"/>
                      <w:b/>
                      <w:sz w:val="18"/>
                      <w:szCs w:val="18"/>
                    </w:rPr>
                  </w:pPr>
                  <w:r>
                    <w:rPr>
                      <w:rFonts w:ascii="Arial" w:hAnsi="Arial" w:cs="Arial"/>
                      <w:b/>
                      <w:sz w:val="18"/>
                      <w:szCs w:val="18"/>
                    </w:rPr>
                    <w:t>73%</w:t>
                  </w:r>
                </w:p>
              </w:tc>
              <w:tc>
                <w:tcPr>
                  <w:tcW w:w="1843" w:type="dxa"/>
                </w:tcPr>
                <w:p w14:paraId="23D19A5D" w14:textId="77777777" w:rsidR="001F20DC" w:rsidRPr="009A7158" w:rsidRDefault="001F20DC" w:rsidP="001F20DC">
                  <w:pPr>
                    <w:rPr>
                      <w:rFonts w:ascii="Arial" w:hAnsi="Arial" w:cs="Arial"/>
                      <w:b/>
                      <w:sz w:val="18"/>
                      <w:szCs w:val="18"/>
                    </w:rPr>
                  </w:pPr>
                  <w:r w:rsidRPr="009A7158">
                    <w:rPr>
                      <w:rFonts w:ascii="Arial" w:hAnsi="Arial" w:cs="Arial"/>
                      <w:b/>
                      <w:sz w:val="18"/>
                      <w:szCs w:val="18"/>
                    </w:rPr>
                    <w:t>9%</w:t>
                  </w:r>
                </w:p>
              </w:tc>
              <w:tc>
                <w:tcPr>
                  <w:tcW w:w="1985" w:type="dxa"/>
                </w:tcPr>
                <w:p w14:paraId="3B1BAB37" w14:textId="77777777" w:rsidR="001F20DC" w:rsidRDefault="001F20DC" w:rsidP="001F20DC">
                  <w:pPr>
                    <w:spacing w:line="360" w:lineRule="auto"/>
                    <w:rPr>
                      <w:rFonts w:ascii="Arial" w:hAnsi="Arial" w:cs="Arial"/>
                      <w:b/>
                      <w:sz w:val="18"/>
                      <w:szCs w:val="18"/>
                    </w:rPr>
                  </w:pPr>
                  <w:r>
                    <w:rPr>
                      <w:rFonts w:ascii="Arial" w:hAnsi="Arial" w:cs="Arial"/>
                      <w:b/>
                      <w:sz w:val="18"/>
                      <w:szCs w:val="18"/>
                    </w:rPr>
                    <w:t>91%</w:t>
                  </w:r>
                </w:p>
              </w:tc>
              <w:tc>
                <w:tcPr>
                  <w:tcW w:w="2126" w:type="dxa"/>
                </w:tcPr>
                <w:p w14:paraId="2F84371F" w14:textId="77777777" w:rsidR="001F20DC" w:rsidRPr="009A7158" w:rsidRDefault="001F20DC" w:rsidP="001F20DC">
                  <w:pPr>
                    <w:rPr>
                      <w:rFonts w:ascii="Arial" w:hAnsi="Arial" w:cs="Arial"/>
                      <w:b/>
                      <w:sz w:val="18"/>
                      <w:szCs w:val="18"/>
                    </w:rPr>
                  </w:pPr>
                  <w:r w:rsidRPr="009A7158">
                    <w:rPr>
                      <w:rFonts w:ascii="Arial" w:hAnsi="Arial" w:cs="Arial"/>
                      <w:b/>
                      <w:sz w:val="18"/>
                      <w:szCs w:val="18"/>
                    </w:rPr>
                    <w:t>9%</w:t>
                  </w:r>
                </w:p>
              </w:tc>
            </w:tr>
            <w:tr w:rsidR="001F20DC" w14:paraId="4DDF55E5" w14:textId="77777777" w:rsidTr="0085479E">
              <w:trPr>
                <w:trHeight w:val="121"/>
              </w:trPr>
              <w:tc>
                <w:tcPr>
                  <w:tcW w:w="1281" w:type="dxa"/>
                </w:tcPr>
                <w:p w14:paraId="7AE44951" w14:textId="77777777" w:rsidR="001F20DC" w:rsidRDefault="001F20DC" w:rsidP="001F20DC">
                  <w:pPr>
                    <w:rPr>
                      <w:rFonts w:ascii="Arial" w:hAnsi="Arial" w:cs="Arial"/>
                      <w:b/>
                      <w:sz w:val="18"/>
                      <w:szCs w:val="18"/>
                    </w:rPr>
                  </w:pPr>
                  <w:r>
                    <w:rPr>
                      <w:rFonts w:ascii="Arial" w:hAnsi="Arial" w:cs="Arial"/>
                      <w:b/>
                      <w:sz w:val="18"/>
                      <w:szCs w:val="18"/>
                    </w:rPr>
                    <w:t>SPAG</w:t>
                  </w:r>
                </w:p>
              </w:tc>
              <w:tc>
                <w:tcPr>
                  <w:tcW w:w="2116" w:type="dxa"/>
                </w:tcPr>
                <w:p w14:paraId="22DD9E97" w14:textId="77777777" w:rsidR="001F20DC" w:rsidRDefault="001F20DC" w:rsidP="001F20DC">
                  <w:pPr>
                    <w:rPr>
                      <w:rFonts w:ascii="Arial" w:hAnsi="Arial" w:cs="Arial"/>
                      <w:b/>
                      <w:sz w:val="18"/>
                      <w:szCs w:val="18"/>
                    </w:rPr>
                  </w:pPr>
                  <w:r>
                    <w:rPr>
                      <w:rFonts w:ascii="Arial" w:hAnsi="Arial" w:cs="Arial"/>
                      <w:b/>
                      <w:sz w:val="18"/>
                      <w:szCs w:val="18"/>
                    </w:rPr>
                    <w:t>82%</w:t>
                  </w:r>
                </w:p>
              </w:tc>
              <w:tc>
                <w:tcPr>
                  <w:tcW w:w="1843" w:type="dxa"/>
                </w:tcPr>
                <w:p w14:paraId="2B19CB91" w14:textId="77777777" w:rsidR="001F20DC" w:rsidRDefault="001F20DC" w:rsidP="001F20DC">
                  <w:pPr>
                    <w:rPr>
                      <w:rFonts w:ascii="Arial" w:hAnsi="Arial" w:cs="Arial"/>
                      <w:b/>
                      <w:sz w:val="18"/>
                      <w:szCs w:val="18"/>
                    </w:rPr>
                  </w:pPr>
                  <w:r>
                    <w:rPr>
                      <w:rFonts w:ascii="Arial" w:hAnsi="Arial" w:cs="Arial"/>
                      <w:b/>
                      <w:sz w:val="18"/>
                      <w:szCs w:val="18"/>
                    </w:rPr>
                    <w:t>45%</w:t>
                  </w:r>
                </w:p>
              </w:tc>
              <w:tc>
                <w:tcPr>
                  <w:tcW w:w="1985" w:type="dxa"/>
                </w:tcPr>
                <w:p w14:paraId="17A342CF" w14:textId="77777777" w:rsidR="001F20DC" w:rsidRDefault="001F20DC" w:rsidP="001F20DC">
                  <w:pPr>
                    <w:spacing w:line="360" w:lineRule="auto"/>
                    <w:rPr>
                      <w:rFonts w:ascii="Arial" w:hAnsi="Arial" w:cs="Arial"/>
                      <w:b/>
                      <w:sz w:val="18"/>
                      <w:szCs w:val="18"/>
                    </w:rPr>
                  </w:pPr>
                  <w:r>
                    <w:rPr>
                      <w:rFonts w:ascii="Arial" w:hAnsi="Arial" w:cs="Arial"/>
                      <w:b/>
                      <w:sz w:val="18"/>
                      <w:szCs w:val="18"/>
                    </w:rPr>
                    <w:t>91%</w:t>
                  </w:r>
                </w:p>
              </w:tc>
              <w:tc>
                <w:tcPr>
                  <w:tcW w:w="2126" w:type="dxa"/>
                </w:tcPr>
                <w:p w14:paraId="6D46BD76" w14:textId="77777777" w:rsidR="001F20DC" w:rsidRDefault="001F20DC" w:rsidP="001F20DC">
                  <w:pPr>
                    <w:rPr>
                      <w:rFonts w:ascii="Arial" w:hAnsi="Arial" w:cs="Arial"/>
                      <w:b/>
                      <w:sz w:val="18"/>
                      <w:szCs w:val="18"/>
                    </w:rPr>
                  </w:pPr>
                  <w:r>
                    <w:rPr>
                      <w:rFonts w:ascii="Arial" w:hAnsi="Arial" w:cs="Arial"/>
                      <w:b/>
                      <w:sz w:val="18"/>
                      <w:szCs w:val="18"/>
                    </w:rPr>
                    <w:t>36%</w:t>
                  </w:r>
                </w:p>
              </w:tc>
            </w:tr>
          </w:tbl>
          <w:p w14:paraId="74378252" w14:textId="77777777" w:rsidR="000441FE" w:rsidRDefault="000441FE" w:rsidP="00E20F63">
            <w:pPr>
              <w:rPr>
                <w:rFonts w:ascii="Arial" w:hAnsi="Arial" w:cs="Arial"/>
                <w:sz w:val="18"/>
                <w:szCs w:val="18"/>
              </w:rPr>
            </w:pPr>
          </w:p>
          <w:p w14:paraId="0C2C0D66" w14:textId="0210943E" w:rsidR="000441FE" w:rsidRDefault="000441FE" w:rsidP="00E20F63">
            <w:pPr>
              <w:rPr>
                <w:rFonts w:ascii="Arial" w:hAnsi="Arial" w:cs="Arial"/>
                <w:sz w:val="18"/>
                <w:szCs w:val="18"/>
              </w:rPr>
            </w:pPr>
          </w:p>
        </w:tc>
      </w:tr>
      <w:tr w:rsidR="00D44B9F" w:rsidRPr="002954A6" w14:paraId="791C7570" w14:textId="77777777" w:rsidTr="004C1204">
        <w:tc>
          <w:tcPr>
            <w:tcW w:w="2235" w:type="dxa"/>
            <w:tcMar>
              <w:top w:w="57" w:type="dxa"/>
              <w:bottom w:w="57" w:type="dxa"/>
            </w:tcMar>
          </w:tcPr>
          <w:p w14:paraId="0BF89E1B" w14:textId="43D460DD" w:rsidR="00780CFB" w:rsidRDefault="00780CFB" w:rsidP="00780CFB">
            <w:pPr>
              <w:rPr>
                <w:rFonts w:ascii="Arial" w:hAnsi="Arial" w:cs="Arial"/>
                <w:sz w:val="18"/>
                <w:szCs w:val="18"/>
              </w:rPr>
            </w:pPr>
            <w:r>
              <w:rPr>
                <w:rFonts w:ascii="Arial" w:hAnsi="Arial" w:cs="Arial"/>
                <w:sz w:val="18"/>
                <w:szCs w:val="18"/>
              </w:rPr>
              <w:t>E.</w:t>
            </w:r>
          </w:p>
          <w:p w14:paraId="41897162" w14:textId="77777777" w:rsidR="00780CFB" w:rsidRDefault="00780CFB" w:rsidP="00780CFB">
            <w:pPr>
              <w:rPr>
                <w:rFonts w:ascii="Arial" w:hAnsi="Arial" w:cs="Arial"/>
                <w:sz w:val="18"/>
                <w:szCs w:val="18"/>
              </w:rPr>
            </w:pPr>
          </w:p>
          <w:p w14:paraId="75F3FF35" w14:textId="5BD62655" w:rsidR="00780CFB" w:rsidRDefault="00780CFB" w:rsidP="00780CFB">
            <w:pPr>
              <w:rPr>
                <w:rFonts w:ascii="Arial" w:hAnsi="Arial" w:cs="Arial"/>
                <w:sz w:val="18"/>
                <w:szCs w:val="18"/>
              </w:rPr>
            </w:pPr>
            <w:r>
              <w:rPr>
                <w:rFonts w:ascii="Arial" w:hAnsi="Arial" w:cs="Arial"/>
                <w:sz w:val="18"/>
                <w:szCs w:val="18"/>
              </w:rPr>
              <w:t>Disadvantaged pupils have access to a high quality and stimulating Early Years Environment which allows them to confidently explore their surroundings and improve their physical development. Pupils joining after EYFS, have the opportunity to improve their physical development through high quality PE and specific interventions.</w:t>
            </w:r>
          </w:p>
          <w:p w14:paraId="2C92876C" w14:textId="77777777" w:rsidR="00780CFB" w:rsidRDefault="00780CFB" w:rsidP="00780CFB">
            <w:pPr>
              <w:rPr>
                <w:rFonts w:ascii="Arial" w:hAnsi="Arial" w:cs="Arial"/>
                <w:sz w:val="18"/>
                <w:szCs w:val="18"/>
              </w:rPr>
            </w:pPr>
          </w:p>
          <w:p w14:paraId="42CC9199" w14:textId="0C61F4C2" w:rsidR="00D44B9F" w:rsidRDefault="00780CFB" w:rsidP="00780CFB">
            <w:pPr>
              <w:rPr>
                <w:rFonts w:ascii="Arial" w:hAnsi="Arial" w:cs="Arial"/>
                <w:sz w:val="18"/>
                <w:szCs w:val="18"/>
              </w:rPr>
            </w:pPr>
            <w:r>
              <w:rPr>
                <w:rFonts w:ascii="Arial" w:hAnsi="Arial" w:cs="Arial"/>
                <w:sz w:val="18"/>
                <w:szCs w:val="18"/>
              </w:rPr>
              <w:t>Measured through learning walks, lesson observations and analysis of data.</w:t>
            </w:r>
          </w:p>
        </w:tc>
        <w:tc>
          <w:tcPr>
            <w:tcW w:w="2409" w:type="dxa"/>
            <w:tcMar>
              <w:top w:w="57" w:type="dxa"/>
              <w:bottom w:w="57" w:type="dxa"/>
            </w:tcMar>
          </w:tcPr>
          <w:p w14:paraId="78DD8CEC" w14:textId="7E62AD91" w:rsidR="009915EA" w:rsidRDefault="00780CFB" w:rsidP="00F95C08">
            <w:pPr>
              <w:rPr>
                <w:rFonts w:ascii="Arial" w:hAnsi="Arial" w:cs="Arial"/>
                <w:sz w:val="18"/>
                <w:szCs w:val="18"/>
              </w:rPr>
            </w:pPr>
            <w:r>
              <w:rPr>
                <w:rFonts w:ascii="Arial" w:hAnsi="Arial" w:cs="Arial"/>
                <w:sz w:val="18"/>
                <w:szCs w:val="18"/>
              </w:rPr>
              <w:t>Develop resources in the outdoor and indoor provision to ensure that there is consistency and progression through the Key Stage.</w:t>
            </w:r>
          </w:p>
          <w:p w14:paraId="44BE3684" w14:textId="77777777" w:rsidR="00780CFB" w:rsidRDefault="00780CFB" w:rsidP="00F95C08">
            <w:pPr>
              <w:rPr>
                <w:rFonts w:ascii="Arial" w:hAnsi="Arial" w:cs="Arial"/>
                <w:sz w:val="18"/>
                <w:szCs w:val="18"/>
              </w:rPr>
            </w:pPr>
          </w:p>
          <w:p w14:paraId="567D30BD" w14:textId="4A7540F1" w:rsidR="00780CFB" w:rsidRDefault="00780CFB" w:rsidP="00F95C08">
            <w:pPr>
              <w:rPr>
                <w:rFonts w:ascii="Arial" w:hAnsi="Arial" w:cs="Arial"/>
                <w:sz w:val="18"/>
                <w:szCs w:val="18"/>
              </w:rPr>
            </w:pPr>
            <w:r>
              <w:rPr>
                <w:rFonts w:ascii="Arial" w:hAnsi="Arial" w:cs="Arial"/>
                <w:sz w:val="18"/>
                <w:szCs w:val="18"/>
              </w:rPr>
              <w:t>Targeted CPD/ Coaching/ Mentoring sessions specific to the Key Stage.</w:t>
            </w:r>
          </w:p>
          <w:p w14:paraId="4663922C" w14:textId="77777777" w:rsidR="0052392A" w:rsidRDefault="00780CFB" w:rsidP="00F95C08">
            <w:pPr>
              <w:rPr>
                <w:rFonts w:ascii="Arial" w:hAnsi="Arial" w:cs="Arial"/>
                <w:sz w:val="18"/>
                <w:szCs w:val="18"/>
              </w:rPr>
            </w:pPr>
            <w:r>
              <w:rPr>
                <w:rFonts w:ascii="Arial" w:hAnsi="Arial" w:cs="Arial"/>
                <w:sz w:val="18"/>
                <w:szCs w:val="18"/>
              </w:rPr>
              <w:t>Continue to d</w:t>
            </w:r>
            <w:r w:rsidR="00F95C08">
              <w:rPr>
                <w:rFonts w:ascii="Arial" w:hAnsi="Arial" w:cs="Arial"/>
                <w:sz w:val="18"/>
                <w:szCs w:val="18"/>
              </w:rPr>
              <w:t>evelop and extend outdoor learning environment</w:t>
            </w:r>
          </w:p>
          <w:p w14:paraId="7F163917" w14:textId="557CDC7B" w:rsidR="00644C0E" w:rsidRPr="0052392A" w:rsidRDefault="0052392A" w:rsidP="00F95C08">
            <w:pPr>
              <w:rPr>
                <w:rFonts w:ascii="Arial" w:hAnsi="Arial" w:cs="Arial"/>
                <w:color w:val="FF0000"/>
                <w:sz w:val="18"/>
                <w:szCs w:val="18"/>
              </w:rPr>
            </w:pPr>
            <w:r w:rsidRPr="0052392A">
              <w:rPr>
                <w:rFonts w:ascii="Arial" w:hAnsi="Arial" w:cs="Arial"/>
                <w:color w:val="FF0000"/>
                <w:sz w:val="18"/>
                <w:szCs w:val="18"/>
              </w:rPr>
              <w:t>HT</w:t>
            </w:r>
            <w:r w:rsidR="009915EA" w:rsidRPr="0052392A">
              <w:rPr>
                <w:rFonts w:ascii="Arial" w:hAnsi="Arial" w:cs="Arial"/>
                <w:color w:val="FF0000"/>
                <w:sz w:val="18"/>
                <w:szCs w:val="18"/>
              </w:rPr>
              <w:t xml:space="preserve"> x2 hr</w:t>
            </w:r>
            <w:r w:rsidRPr="0052392A">
              <w:rPr>
                <w:rFonts w:ascii="Arial" w:hAnsi="Arial" w:cs="Arial"/>
                <w:color w:val="FF0000"/>
                <w:sz w:val="18"/>
                <w:szCs w:val="18"/>
              </w:rPr>
              <w:t>s</w:t>
            </w:r>
            <w:r w:rsidR="009915EA" w:rsidRPr="0052392A">
              <w:rPr>
                <w:rFonts w:ascii="Arial" w:hAnsi="Arial" w:cs="Arial"/>
                <w:color w:val="FF0000"/>
                <w:sz w:val="18"/>
                <w:szCs w:val="18"/>
              </w:rPr>
              <w:t xml:space="preserve"> per week</w:t>
            </w:r>
            <w:r w:rsidRPr="0052392A">
              <w:rPr>
                <w:rFonts w:ascii="Arial" w:hAnsi="Arial" w:cs="Arial"/>
                <w:color w:val="FF0000"/>
                <w:sz w:val="18"/>
                <w:szCs w:val="18"/>
              </w:rPr>
              <w:t xml:space="preserve"> - £</w:t>
            </w:r>
            <w:r w:rsidR="008F1425">
              <w:rPr>
                <w:rFonts w:ascii="Arial" w:hAnsi="Arial" w:cs="Arial"/>
                <w:color w:val="FF0000"/>
                <w:sz w:val="18"/>
                <w:szCs w:val="18"/>
              </w:rPr>
              <w:t>3491.47</w:t>
            </w:r>
          </w:p>
          <w:p w14:paraId="09E24510" w14:textId="381E1E36" w:rsidR="001C2E0E" w:rsidRDefault="001C2E0E" w:rsidP="00F95C08">
            <w:pPr>
              <w:rPr>
                <w:rFonts w:ascii="Arial" w:hAnsi="Arial" w:cs="Arial"/>
                <w:sz w:val="18"/>
                <w:szCs w:val="18"/>
              </w:rPr>
            </w:pPr>
          </w:p>
          <w:p w14:paraId="7679C180" w14:textId="77777777" w:rsidR="002D50D2" w:rsidRDefault="002D50D2" w:rsidP="00F95C08">
            <w:pPr>
              <w:rPr>
                <w:rFonts w:ascii="Arial" w:hAnsi="Arial" w:cs="Arial"/>
                <w:sz w:val="18"/>
                <w:szCs w:val="18"/>
              </w:rPr>
            </w:pPr>
          </w:p>
          <w:p w14:paraId="57E64627" w14:textId="77777777" w:rsidR="002D50D2" w:rsidRDefault="002D50D2" w:rsidP="00F95C08">
            <w:pPr>
              <w:rPr>
                <w:rFonts w:ascii="Arial" w:hAnsi="Arial" w:cs="Arial"/>
                <w:sz w:val="18"/>
                <w:szCs w:val="18"/>
              </w:rPr>
            </w:pPr>
          </w:p>
          <w:p w14:paraId="3CFA7000" w14:textId="48802CC3" w:rsidR="001C2E0E" w:rsidRPr="00F95C08" w:rsidRDefault="001C2E0E" w:rsidP="0009587F">
            <w:pPr>
              <w:rPr>
                <w:rFonts w:ascii="Arial" w:hAnsi="Arial" w:cs="Arial"/>
                <w:sz w:val="18"/>
                <w:szCs w:val="18"/>
              </w:rPr>
            </w:pPr>
          </w:p>
        </w:tc>
        <w:tc>
          <w:tcPr>
            <w:tcW w:w="3828" w:type="dxa"/>
            <w:tcMar>
              <w:top w:w="57" w:type="dxa"/>
              <w:bottom w:w="57" w:type="dxa"/>
            </w:tcMar>
          </w:tcPr>
          <w:p w14:paraId="7C88213A" w14:textId="77777777" w:rsidR="00D44B9F" w:rsidRPr="00294E8D" w:rsidRDefault="00265E87" w:rsidP="00265E87">
            <w:pPr>
              <w:rPr>
                <w:rFonts w:ascii="Arial" w:hAnsi="Arial" w:cs="Arial"/>
                <w:sz w:val="18"/>
                <w:szCs w:val="18"/>
              </w:rPr>
            </w:pPr>
            <w:r w:rsidRPr="00294E8D">
              <w:rPr>
                <w:rFonts w:ascii="Arial" w:hAnsi="Arial" w:cs="Arial"/>
                <w:sz w:val="18"/>
                <w:szCs w:val="18"/>
              </w:rPr>
              <w:t>Evidence from monitoring across the school has shown that effective coaching plans have a positive impact on the quality of teaching.</w:t>
            </w:r>
          </w:p>
          <w:p w14:paraId="1BBD0358" w14:textId="18882570" w:rsidR="00265E87" w:rsidRDefault="00265E87" w:rsidP="00265E87">
            <w:pPr>
              <w:rPr>
                <w:rFonts w:ascii="Arial" w:hAnsi="Arial" w:cs="Arial"/>
                <w:sz w:val="18"/>
                <w:szCs w:val="18"/>
              </w:rPr>
            </w:pPr>
          </w:p>
          <w:p w14:paraId="3A11030B" w14:textId="50A5E1D7" w:rsidR="009915EA" w:rsidRDefault="009915EA" w:rsidP="00265E87">
            <w:pPr>
              <w:rPr>
                <w:rFonts w:ascii="Arial" w:hAnsi="Arial" w:cs="Arial"/>
                <w:sz w:val="18"/>
                <w:szCs w:val="18"/>
              </w:rPr>
            </w:pPr>
          </w:p>
          <w:p w14:paraId="06D5D624" w14:textId="77777777" w:rsidR="009915EA" w:rsidRPr="00294E8D" w:rsidRDefault="009915EA" w:rsidP="00265E87">
            <w:pPr>
              <w:rPr>
                <w:rFonts w:ascii="Arial" w:hAnsi="Arial" w:cs="Arial"/>
                <w:sz w:val="18"/>
                <w:szCs w:val="18"/>
              </w:rPr>
            </w:pPr>
          </w:p>
          <w:p w14:paraId="5D6529FC" w14:textId="77777777" w:rsidR="00265E87" w:rsidRPr="00294E8D" w:rsidRDefault="00265E87" w:rsidP="00265E87">
            <w:pPr>
              <w:rPr>
                <w:rFonts w:ascii="Arial" w:hAnsi="Arial" w:cs="Arial"/>
                <w:sz w:val="18"/>
                <w:szCs w:val="18"/>
              </w:rPr>
            </w:pPr>
          </w:p>
          <w:p w14:paraId="6FCEED32" w14:textId="77777777" w:rsidR="00265E87" w:rsidRPr="00294E8D" w:rsidRDefault="00265E87" w:rsidP="00265E87">
            <w:pPr>
              <w:rPr>
                <w:rFonts w:ascii="Arial" w:hAnsi="Arial" w:cs="Arial"/>
                <w:sz w:val="18"/>
                <w:szCs w:val="18"/>
              </w:rPr>
            </w:pPr>
            <w:r w:rsidRPr="00294E8D">
              <w:rPr>
                <w:rFonts w:ascii="Arial" w:hAnsi="Arial" w:cs="Arial"/>
                <w:sz w:val="18"/>
                <w:szCs w:val="18"/>
              </w:rPr>
              <w:t>Evidence from the Development Matters document shows the importance of the ‘Enabling Environment’.</w:t>
            </w:r>
          </w:p>
          <w:p w14:paraId="59567513" w14:textId="77777777" w:rsidR="002D50D2" w:rsidRDefault="002D50D2" w:rsidP="00265E87">
            <w:pPr>
              <w:rPr>
                <w:rFonts w:ascii="Arial" w:hAnsi="Arial" w:cs="Arial"/>
                <w:sz w:val="18"/>
                <w:szCs w:val="18"/>
              </w:rPr>
            </w:pPr>
          </w:p>
          <w:p w14:paraId="07B15B87" w14:textId="38013B12" w:rsidR="002D50D2" w:rsidRDefault="002D50D2" w:rsidP="00265E87">
            <w:pPr>
              <w:rPr>
                <w:rFonts w:ascii="Arial" w:hAnsi="Arial" w:cs="Arial"/>
                <w:sz w:val="18"/>
                <w:szCs w:val="18"/>
              </w:rPr>
            </w:pPr>
          </w:p>
          <w:p w14:paraId="2243E6DA" w14:textId="06CFA670" w:rsidR="002D50D2" w:rsidRDefault="002D50D2" w:rsidP="00265E87">
            <w:pPr>
              <w:rPr>
                <w:rFonts w:ascii="Arial" w:hAnsi="Arial" w:cs="Arial"/>
                <w:sz w:val="18"/>
                <w:szCs w:val="18"/>
              </w:rPr>
            </w:pPr>
          </w:p>
          <w:p w14:paraId="6730D6D3" w14:textId="57AE4913" w:rsidR="002D50D2" w:rsidRDefault="002D50D2" w:rsidP="00265E87">
            <w:pPr>
              <w:rPr>
                <w:rFonts w:ascii="Arial" w:hAnsi="Arial" w:cs="Arial"/>
                <w:sz w:val="18"/>
                <w:szCs w:val="18"/>
              </w:rPr>
            </w:pPr>
          </w:p>
          <w:p w14:paraId="5436315F" w14:textId="3E10F0B0" w:rsidR="002D50D2" w:rsidRDefault="002D50D2" w:rsidP="00265E87">
            <w:pPr>
              <w:rPr>
                <w:rFonts w:ascii="Arial" w:hAnsi="Arial" w:cs="Arial"/>
                <w:sz w:val="18"/>
                <w:szCs w:val="18"/>
              </w:rPr>
            </w:pPr>
          </w:p>
          <w:p w14:paraId="58CD32FE" w14:textId="532A14F0" w:rsidR="002D50D2" w:rsidRDefault="002D50D2" w:rsidP="00265E87">
            <w:pPr>
              <w:rPr>
                <w:rFonts w:ascii="Arial" w:hAnsi="Arial" w:cs="Arial"/>
                <w:sz w:val="18"/>
                <w:szCs w:val="18"/>
              </w:rPr>
            </w:pPr>
          </w:p>
          <w:p w14:paraId="10720CCA" w14:textId="02614D72" w:rsidR="002D50D2" w:rsidRDefault="002D50D2" w:rsidP="00265E87">
            <w:pPr>
              <w:rPr>
                <w:rFonts w:ascii="Arial" w:hAnsi="Arial" w:cs="Arial"/>
                <w:sz w:val="18"/>
                <w:szCs w:val="18"/>
              </w:rPr>
            </w:pPr>
          </w:p>
          <w:p w14:paraId="69E4BA65" w14:textId="77777777" w:rsidR="002D50D2" w:rsidRDefault="002D50D2" w:rsidP="00265E87">
            <w:pPr>
              <w:rPr>
                <w:rFonts w:ascii="Arial" w:hAnsi="Arial" w:cs="Arial"/>
                <w:sz w:val="18"/>
                <w:szCs w:val="18"/>
              </w:rPr>
            </w:pPr>
          </w:p>
          <w:p w14:paraId="39BADEE7" w14:textId="77777777" w:rsidR="002D50D2" w:rsidRDefault="002D50D2" w:rsidP="00265E87">
            <w:pPr>
              <w:rPr>
                <w:rFonts w:ascii="Arial" w:hAnsi="Arial" w:cs="Arial"/>
                <w:sz w:val="18"/>
                <w:szCs w:val="18"/>
              </w:rPr>
            </w:pPr>
          </w:p>
          <w:p w14:paraId="6EA78C89" w14:textId="4E556A10" w:rsidR="002D50D2" w:rsidRPr="00AE78F2" w:rsidRDefault="002D50D2" w:rsidP="00265E87">
            <w:pPr>
              <w:rPr>
                <w:rFonts w:ascii="Arial" w:hAnsi="Arial" w:cs="Arial"/>
                <w:sz w:val="18"/>
                <w:szCs w:val="18"/>
              </w:rPr>
            </w:pPr>
          </w:p>
        </w:tc>
        <w:tc>
          <w:tcPr>
            <w:tcW w:w="3260" w:type="dxa"/>
            <w:shd w:val="clear" w:color="auto" w:fill="auto"/>
            <w:tcMar>
              <w:top w:w="57" w:type="dxa"/>
              <w:bottom w:w="57" w:type="dxa"/>
            </w:tcMar>
          </w:tcPr>
          <w:p w14:paraId="19E3BCF2" w14:textId="50D43DEB" w:rsidR="000F4F3B" w:rsidRPr="00C87B23" w:rsidRDefault="000F4F3B" w:rsidP="000F4F3B">
            <w:pPr>
              <w:rPr>
                <w:rFonts w:ascii="Arial" w:hAnsi="Arial" w:cs="Arial"/>
                <w:b/>
                <w:sz w:val="18"/>
                <w:szCs w:val="18"/>
              </w:rPr>
            </w:pPr>
            <w:r w:rsidRPr="00C87B23">
              <w:rPr>
                <w:rFonts w:ascii="Arial" w:hAnsi="Arial" w:cs="Arial"/>
                <w:b/>
                <w:sz w:val="18"/>
                <w:szCs w:val="18"/>
              </w:rPr>
              <w:t>Regular formal and informal monitoring including but not exclusively:  Observations, learning walks, learning journey trawls and discussions with staff.</w:t>
            </w:r>
          </w:p>
          <w:p w14:paraId="79584E70" w14:textId="509644D5" w:rsidR="000F4F3B" w:rsidRPr="00C87B23" w:rsidRDefault="000F4F3B" w:rsidP="000F4F3B">
            <w:pPr>
              <w:rPr>
                <w:rFonts w:ascii="Arial" w:hAnsi="Arial" w:cs="Arial"/>
                <w:b/>
                <w:sz w:val="18"/>
                <w:szCs w:val="18"/>
              </w:rPr>
            </w:pPr>
          </w:p>
          <w:p w14:paraId="2FDB6ECE" w14:textId="5484DF2B" w:rsidR="00D55701" w:rsidRDefault="00D55701" w:rsidP="000F4F3B">
            <w:pPr>
              <w:rPr>
                <w:rFonts w:ascii="Arial" w:hAnsi="Arial" w:cs="Arial"/>
                <w:b/>
                <w:sz w:val="18"/>
                <w:szCs w:val="18"/>
              </w:rPr>
            </w:pPr>
          </w:p>
          <w:p w14:paraId="08726864" w14:textId="77777777" w:rsidR="009915EA" w:rsidRPr="00C87B23" w:rsidRDefault="009915EA" w:rsidP="000F4F3B">
            <w:pPr>
              <w:rPr>
                <w:rFonts w:ascii="Arial" w:hAnsi="Arial" w:cs="Arial"/>
                <w:b/>
                <w:sz w:val="18"/>
                <w:szCs w:val="18"/>
              </w:rPr>
            </w:pPr>
          </w:p>
          <w:p w14:paraId="09A1CDC1" w14:textId="119DBBE3" w:rsidR="000F4F3B" w:rsidRPr="00C87B23" w:rsidRDefault="000F4F3B" w:rsidP="000F4F3B">
            <w:pPr>
              <w:rPr>
                <w:rFonts w:ascii="Arial" w:hAnsi="Arial" w:cs="Arial"/>
                <w:b/>
                <w:sz w:val="18"/>
                <w:szCs w:val="18"/>
              </w:rPr>
            </w:pPr>
            <w:r w:rsidRPr="00C87B23">
              <w:rPr>
                <w:rFonts w:ascii="Arial" w:hAnsi="Arial" w:cs="Arial"/>
                <w:b/>
                <w:sz w:val="18"/>
                <w:szCs w:val="18"/>
              </w:rPr>
              <w:t>Identify and target key staff to further improve their practice through coaching and mentoring with a focus on:  In lesson support, visits to other outstanding EYFS environments, peer coaching/support and training.</w:t>
            </w:r>
          </w:p>
          <w:p w14:paraId="710C8560" w14:textId="77777777" w:rsidR="00D44B9F" w:rsidRDefault="00D44B9F" w:rsidP="00B60E7C">
            <w:pPr>
              <w:rPr>
                <w:rFonts w:ascii="Arial" w:hAnsi="Arial" w:cs="Arial"/>
                <w:sz w:val="18"/>
                <w:szCs w:val="18"/>
              </w:rPr>
            </w:pPr>
          </w:p>
          <w:p w14:paraId="2CC74A20" w14:textId="23573928" w:rsidR="0031573A" w:rsidRPr="00AE78F2" w:rsidRDefault="0031573A" w:rsidP="0031573A">
            <w:pPr>
              <w:rPr>
                <w:rFonts w:ascii="Arial" w:hAnsi="Arial" w:cs="Arial"/>
                <w:sz w:val="18"/>
                <w:szCs w:val="18"/>
              </w:rPr>
            </w:pPr>
          </w:p>
        </w:tc>
        <w:tc>
          <w:tcPr>
            <w:tcW w:w="1276" w:type="dxa"/>
            <w:shd w:val="clear" w:color="auto" w:fill="auto"/>
          </w:tcPr>
          <w:p w14:paraId="2CBD47F8" w14:textId="77777777" w:rsidR="0031573A" w:rsidRDefault="00644C0E">
            <w:pPr>
              <w:rPr>
                <w:rFonts w:ascii="Arial" w:hAnsi="Arial" w:cs="Arial"/>
                <w:sz w:val="18"/>
                <w:szCs w:val="18"/>
              </w:rPr>
            </w:pPr>
            <w:r>
              <w:rPr>
                <w:rFonts w:ascii="Arial" w:hAnsi="Arial" w:cs="Arial"/>
                <w:sz w:val="18"/>
                <w:szCs w:val="18"/>
              </w:rPr>
              <w:t>EP</w:t>
            </w:r>
          </w:p>
          <w:p w14:paraId="3B2F6E0A" w14:textId="77777777" w:rsidR="00644C0E" w:rsidRDefault="00644C0E">
            <w:pPr>
              <w:rPr>
                <w:rFonts w:ascii="Arial" w:hAnsi="Arial" w:cs="Arial"/>
                <w:sz w:val="18"/>
                <w:szCs w:val="18"/>
              </w:rPr>
            </w:pPr>
          </w:p>
          <w:p w14:paraId="1BE54A53" w14:textId="77777777" w:rsidR="00644C0E" w:rsidRDefault="00644C0E">
            <w:pPr>
              <w:rPr>
                <w:rFonts w:ascii="Arial" w:hAnsi="Arial" w:cs="Arial"/>
                <w:sz w:val="18"/>
                <w:szCs w:val="18"/>
              </w:rPr>
            </w:pPr>
          </w:p>
          <w:p w14:paraId="16CAD901" w14:textId="77777777" w:rsidR="00644C0E" w:rsidRDefault="00644C0E">
            <w:pPr>
              <w:rPr>
                <w:rFonts w:ascii="Arial" w:hAnsi="Arial" w:cs="Arial"/>
                <w:sz w:val="18"/>
                <w:szCs w:val="18"/>
              </w:rPr>
            </w:pPr>
          </w:p>
          <w:p w14:paraId="655941D8" w14:textId="77777777" w:rsidR="00644C0E" w:rsidRDefault="00644C0E">
            <w:pPr>
              <w:rPr>
                <w:rFonts w:ascii="Arial" w:hAnsi="Arial" w:cs="Arial"/>
                <w:sz w:val="18"/>
                <w:szCs w:val="18"/>
              </w:rPr>
            </w:pPr>
          </w:p>
          <w:p w14:paraId="2BFD5A4C" w14:textId="77777777" w:rsidR="00644C0E" w:rsidRDefault="00644C0E">
            <w:pPr>
              <w:rPr>
                <w:rFonts w:ascii="Arial" w:hAnsi="Arial" w:cs="Arial"/>
                <w:sz w:val="18"/>
                <w:szCs w:val="18"/>
              </w:rPr>
            </w:pPr>
          </w:p>
          <w:p w14:paraId="46B127F3" w14:textId="77777777" w:rsidR="00644C0E" w:rsidRDefault="00644C0E">
            <w:pPr>
              <w:rPr>
                <w:rFonts w:ascii="Arial" w:hAnsi="Arial" w:cs="Arial"/>
                <w:sz w:val="18"/>
                <w:szCs w:val="18"/>
              </w:rPr>
            </w:pPr>
          </w:p>
          <w:p w14:paraId="31339516" w14:textId="77777777" w:rsidR="00644C0E" w:rsidRDefault="00644C0E">
            <w:pPr>
              <w:rPr>
                <w:rFonts w:ascii="Arial" w:hAnsi="Arial" w:cs="Arial"/>
                <w:sz w:val="18"/>
                <w:szCs w:val="18"/>
              </w:rPr>
            </w:pPr>
          </w:p>
          <w:p w14:paraId="747365E5" w14:textId="36C9EDE6" w:rsidR="00644C0E" w:rsidRPr="00AE78F2" w:rsidRDefault="00644C0E">
            <w:pPr>
              <w:rPr>
                <w:rFonts w:ascii="Arial" w:hAnsi="Arial" w:cs="Arial"/>
                <w:sz w:val="18"/>
                <w:szCs w:val="18"/>
              </w:rPr>
            </w:pPr>
            <w:r>
              <w:rPr>
                <w:rFonts w:ascii="Arial" w:hAnsi="Arial" w:cs="Arial"/>
                <w:sz w:val="18"/>
                <w:szCs w:val="18"/>
              </w:rPr>
              <w:t>EP</w:t>
            </w:r>
          </w:p>
        </w:tc>
        <w:tc>
          <w:tcPr>
            <w:tcW w:w="1984" w:type="dxa"/>
            <w:shd w:val="clear" w:color="auto" w:fill="auto"/>
          </w:tcPr>
          <w:p w14:paraId="1A31930B" w14:textId="77777777" w:rsidR="00D44B9F" w:rsidRDefault="000F4F3B" w:rsidP="00E20F63">
            <w:pPr>
              <w:rPr>
                <w:rFonts w:ascii="Arial" w:hAnsi="Arial" w:cs="Arial"/>
                <w:sz w:val="18"/>
                <w:szCs w:val="18"/>
              </w:rPr>
            </w:pPr>
            <w:r>
              <w:rPr>
                <w:rFonts w:ascii="Arial" w:hAnsi="Arial" w:cs="Arial"/>
                <w:sz w:val="18"/>
                <w:szCs w:val="18"/>
              </w:rPr>
              <w:t>Termly</w:t>
            </w:r>
          </w:p>
          <w:p w14:paraId="69F2DD20" w14:textId="77777777" w:rsidR="00D55701" w:rsidRDefault="00D55701" w:rsidP="00E20F63">
            <w:pPr>
              <w:rPr>
                <w:rFonts w:ascii="Arial" w:hAnsi="Arial" w:cs="Arial"/>
                <w:sz w:val="18"/>
                <w:szCs w:val="18"/>
              </w:rPr>
            </w:pPr>
          </w:p>
          <w:p w14:paraId="7093093E" w14:textId="77777777" w:rsidR="00D55701" w:rsidRDefault="00D55701" w:rsidP="00E20F63">
            <w:pPr>
              <w:rPr>
                <w:rFonts w:ascii="Arial" w:hAnsi="Arial" w:cs="Arial"/>
                <w:sz w:val="18"/>
                <w:szCs w:val="18"/>
              </w:rPr>
            </w:pPr>
          </w:p>
          <w:p w14:paraId="67607AD1" w14:textId="7BB85184" w:rsidR="00D55701" w:rsidRDefault="00D55701" w:rsidP="00E20F63">
            <w:pPr>
              <w:rPr>
                <w:rFonts w:ascii="Arial" w:hAnsi="Arial" w:cs="Arial"/>
                <w:sz w:val="18"/>
                <w:szCs w:val="18"/>
              </w:rPr>
            </w:pPr>
          </w:p>
          <w:p w14:paraId="691C214C" w14:textId="77777777" w:rsidR="00644C0E" w:rsidRDefault="00644C0E" w:rsidP="00E20F63">
            <w:pPr>
              <w:rPr>
                <w:rFonts w:ascii="Arial" w:hAnsi="Arial" w:cs="Arial"/>
                <w:sz w:val="18"/>
                <w:szCs w:val="18"/>
              </w:rPr>
            </w:pPr>
          </w:p>
          <w:p w14:paraId="785D40D7" w14:textId="281B69CB" w:rsidR="00D55701" w:rsidRDefault="00D55701" w:rsidP="00E20F63">
            <w:pPr>
              <w:rPr>
                <w:rFonts w:ascii="Arial" w:hAnsi="Arial" w:cs="Arial"/>
                <w:sz w:val="18"/>
                <w:szCs w:val="18"/>
              </w:rPr>
            </w:pPr>
          </w:p>
          <w:p w14:paraId="4819D9CB" w14:textId="77777777" w:rsidR="00D55701" w:rsidRDefault="00D55701" w:rsidP="00E20F63">
            <w:pPr>
              <w:rPr>
                <w:rFonts w:ascii="Arial" w:hAnsi="Arial" w:cs="Arial"/>
                <w:sz w:val="18"/>
                <w:szCs w:val="18"/>
              </w:rPr>
            </w:pPr>
          </w:p>
          <w:p w14:paraId="7FE44F4A" w14:textId="77777777" w:rsidR="00D55701" w:rsidRDefault="00D55701" w:rsidP="00E20F63">
            <w:pPr>
              <w:rPr>
                <w:rFonts w:ascii="Arial" w:hAnsi="Arial" w:cs="Arial"/>
                <w:sz w:val="18"/>
                <w:szCs w:val="18"/>
              </w:rPr>
            </w:pPr>
          </w:p>
          <w:p w14:paraId="0A18EBD8" w14:textId="46702629" w:rsidR="00D55701" w:rsidRPr="00AE78F2" w:rsidRDefault="0038150A" w:rsidP="00E20F63">
            <w:pPr>
              <w:rPr>
                <w:rFonts w:ascii="Arial" w:hAnsi="Arial" w:cs="Arial"/>
                <w:sz w:val="18"/>
                <w:szCs w:val="18"/>
              </w:rPr>
            </w:pPr>
            <w:r>
              <w:rPr>
                <w:rFonts w:ascii="Arial" w:hAnsi="Arial" w:cs="Arial"/>
                <w:sz w:val="18"/>
                <w:szCs w:val="18"/>
              </w:rPr>
              <w:t>On-</w:t>
            </w:r>
            <w:r w:rsidR="00D55701">
              <w:rPr>
                <w:rFonts w:ascii="Arial" w:hAnsi="Arial" w:cs="Arial"/>
                <w:sz w:val="18"/>
                <w:szCs w:val="18"/>
              </w:rPr>
              <w:t>going</w:t>
            </w:r>
          </w:p>
        </w:tc>
      </w:tr>
      <w:tr w:rsidR="006517DB" w:rsidRPr="002954A6" w14:paraId="58F38274" w14:textId="77777777" w:rsidTr="0052048A">
        <w:tc>
          <w:tcPr>
            <w:tcW w:w="14992" w:type="dxa"/>
            <w:gridSpan w:val="6"/>
            <w:tcMar>
              <w:top w:w="57" w:type="dxa"/>
              <w:bottom w:w="57" w:type="dxa"/>
            </w:tcMar>
          </w:tcPr>
          <w:p w14:paraId="0B8276D5" w14:textId="77777777" w:rsidR="00D55701" w:rsidRDefault="00D55701" w:rsidP="00D55701">
            <w:pPr>
              <w:rPr>
                <w:rFonts w:ascii="Arial" w:hAnsi="Arial" w:cs="Arial"/>
                <w:b/>
                <w:color w:val="0070C0"/>
                <w:sz w:val="18"/>
                <w:szCs w:val="18"/>
                <w:u w:val="single"/>
              </w:rPr>
            </w:pPr>
            <w:r w:rsidRPr="003F5ABB">
              <w:rPr>
                <w:rFonts w:ascii="Arial" w:hAnsi="Arial" w:cs="Arial"/>
                <w:b/>
                <w:color w:val="0070C0"/>
                <w:sz w:val="18"/>
                <w:szCs w:val="18"/>
                <w:u w:val="single"/>
              </w:rPr>
              <w:t xml:space="preserve">Evaluation: </w:t>
            </w:r>
          </w:p>
          <w:p w14:paraId="06ED59E8" w14:textId="04A420A5" w:rsidR="00DA432C" w:rsidRDefault="000441FE" w:rsidP="000441FE">
            <w:pPr>
              <w:rPr>
                <w:rFonts w:ascii="Arial" w:hAnsi="Arial" w:cs="Arial"/>
                <w:b/>
                <w:sz w:val="18"/>
                <w:szCs w:val="18"/>
              </w:rPr>
            </w:pPr>
            <w:r>
              <w:rPr>
                <w:rFonts w:ascii="Arial" w:hAnsi="Arial" w:cs="Arial"/>
                <w:b/>
                <w:sz w:val="18"/>
                <w:szCs w:val="18"/>
              </w:rPr>
              <w:t>Evidence from monitoring and learning walks (both in-house and external) show all provisions across EYFS provide good or outstanding provision which supports the children to make sustained progress.</w:t>
            </w:r>
          </w:p>
          <w:p w14:paraId="27850301" w14:textId="40ED95EE" w:rsidR="00DA432C" w:rsidRDefault="00DA432C" w:rsidP="000441FE">
            <w:pPr>
              <w:rPr>
                <w:rFonts w:ascii="Arial" w:hAnsi="Arial" w:cs="Arial"/>
                <w:b/>
                <w:sz w:val="18"/>
                <w:szCs w:val="18"/>
              </w:rPr>
            </w:pPr>
          </w:p>
          <w:p w14:paraId="759D8FA5" w14:textId="6172BC58" w:rsidR="00DA432C" w:rsidRDefault="00DA432C" w:rsidP="000441FE">
            <w:pPr>
              <w:rPr>
                <w:rFonts w:ascii="Arial" w:hAnsi="Arial" w:cs="Arial"/>
                <w:b/>
                <w:sz w:val="18"/>
                <w:szCs w:val="18"/>
              </w:rPr>
            </w:pPr>
            <w:r>
              <w:rPr>
                <w:rFonts w:ascii="Arial" w:hAnsi="Arial" w:cs="Arial"/>
                <w:b/>
                <w:sz w:val="18"/>
                <w:szCs w:val="18"/>
              </w:rPr>
              <w:t>During 2018-19, Years 2 and 6’s PE provision has been provided by an external company, whose quality was monitored by the PE coordinator. Staff have received PE CPD in badminton, hockey and athletics and school achieved the Silver Sports Mark.</w:t>
            </w:r>
          </w:p>
          <w:p w14:paraId="51CD9615" w14:textId="0D429CFC" w:rsidR="00DA432C" w:rsidRDefault="00DA432C" w:rsidP="000441FE">
            <w:pPr>
              <w:rPr>
                <w:rFonts w:ascii="Arial" w:hAnsi="Arial" w:cs="Arial"/>
                <w:b/>
                <w:sz w:val="18"/>
                <w:szCs w:val="18"/>
              </w:rPr>
            </w:pPr>
          </w:p>
          <w:p w14:paraId="627CB1FE" w14:textId="77777777" w:rsidR="00DA432C" w:rsidRPr="00A31DEB" w:rsidRDefault="00DA432C" w:rsidP="00DA432C">
            <w:pPr>
              <w:rPr>
                <w:rFonts w:ascii="Arial" w:hAnsi="Arial" w:cs="Arial"/>
                <w:b/>
                <w:sz w:val="18"/>
                <w:szCs w:val="18"/>
                <w:u w:val="single"/>
              </w:rPr>
            </w:pPr>
            <w:r>
              <w:rPr>
                <w:rFonts w:ascii="Arial" w:hAnsi="Arial" w:cs="Arial"/>
                <w:b/>
                <w:sz w:val="18"/>
                <w:szCs w:val="18"/>
                <w:u w:val="single"/>
              </w:rPr>
              <w:t>Reception</w:t>
            </w:r>
            <w:r w:rsidRPr="00A31DEB">
              <w:rPr>
                <w:rFonts w:ascii="Arial" w:hAnsi="Arial" w:cs="Arial"/>
                <w:b/>
                <w:sz w:val="18"/>
                <w:szCs w:val="18"/>
                <w:u w:val="single"/>
              </w:rPr>
              <w:t xml:space="preserve"> - % working at ARE</w:t>
            </w:r>
          </w:p>
          <w:p w14:paraId="64C55A07" w14:textId="77777777" w:rsidR="00DA432C" w:rsidRDefault="00DA432C" w:rsidP="00DA432C">
            <w:pPr>
              <w:rPr>
                <w:rFonts w:ascii="Arial" w:hAnsi="Arial" w:cs="Arial"/>
                <w:b/>
                <w:sz w:val="18"/>
                <w:szCs w:val="18"/>
              </w:rPr>
            </w:pPr>
            <w:r>
              <w:rPr>
                <w:rFonts w:ascii="Arial" w:hAnsi="Arial" w:cs="Arial"/>
                <w:b/>
                <w:sz w:val="18"/>
                <w:szCs w:val="18"/>
              </w:rPr>
              <w:t xml:space="preserve"> </w:t>
            </w:r>
          </w:p>
          <w:tbl>
            <w:tblPr>
              <w:tblStyle w:val="TableGrid"/>
              <w:tblW w:w="0" w:type="auto"/>
              <w:tblLayout w:type="fixed"/>
              <w:tblLook w:val="04A0" w:firstRow="1" w:lastRow="0" w:firstColumn="1" w:lastColumn="0" w:noHBand="0" w:noVBand="1"/>
            </w:tblPr>
            <w:tblGrid>
              <w:gridCol w:w="2146"/>
              <w:gridCol w:w="2127"/>
              <w:gridCol w:w="2126"/>
            </w:tblGrid>
            <w:tr w:rsidR="00DA432C" w14:paraId="796B1966" w14:textId="77777777" w:rsidTr="004971E8">
              <w:tc>
                <w:tcPr>
                  <w:tcW w:w="2146" w:type="dxa"/>
                </w:tcPr>
                <w:p w14:paraId="021BA8F2" w14:textId="77777777" w:rsidR="00DA432C" w:rsidRDefault="00DA432C" w:rsidP="00DA432C">
                  <w:pPr>
                    <w:rPr>
                      <w:rFonts w:ascii="Arial" w:hAnsi="Arial" w:cs="Arial"/>
                      <w:b/>
                      <w:sz w:val="18"/>
                      <w:szCs w:val="18"/>
                    </w:rPr>
                  </w:pPr>
                </w:p>
              </w:tc>
              <w:tc>
                <w:tcPr>
                  <w:tcW w:w="2127" w:type="dxa"/>
                </w:tcPr>
                <w:p w14:paraId="7A2CFCB0" w14:textId="77777777" w:rsidR="00DA432C" w:rsidRDefault="00DA432C" w:rsidP="00DA432C">
                  <w:pPr>
                    <w:rPr>
                      <w:rFonts w:ascii="Arial" w:hAnsi="Arial" w:cs="Arial"/>
                      <w:b/>
                      <w:sz w:val="18"/>
                      <w:szCs w:val="18"/>
                    </w:rPr>
                  </w:pPr>
                  <w:r>
                    <w:rPr>
                      <w:rFonts w:ascii="Arial" w:hAnsi="Arial" w:cs="Arial"/>
                      <w:b/>
                      <w:sz w:val="18"/>
                      <w:szCs w:val="18"/>
                    </w:rPr>
                    <w:t>September 2018</w:t>
                  </w:r>
                </w:p>
              </w:tc>
              <w:tc>
                <w:tcPr>
                  <w:tcW w:w="2126" w:type="dxa"/>
                </w:tcPr>
                <w:p w14:paraId="2AE6F5A9" w14:textId="77777777" w:rsidR="00DA432C" w:rsidRDefault="00DA432C" w:rsidP="00DA432C">
                  <w:pPr>
                    <w:rPr>
                      <w:rFonts w:ascii="Arial" w:hAnsi="Arial" w:cs="Arial"/>
                      <w:b/>
                      <w:sz w:val="18"/>
                      <w:szCs w:val="18"/>
                    </w:rPr>
                  </w:pPr>
                  <w:r>
                    <w:rPr>
                      <w:rFonts w:ascii="Arial" w:hAnsi="Arial" w:cs="Arial"/>
                      <w:b/>
                      <w:sz w:val="18"/>
                      <w:szCs w:val="18"/>
                    </w:rPr>
                    <w:t>July 2019</w:t>
                  </w:r>
                </w:p>
              </w:tc>
            </w:tr>
            <w:tr w:rsidR="00DA432C" w14:paraId="3345511A" w14:textId="77777777" w:rsidTr="004971E8">
              <w:tc>
                <w:tcPr>
                  <w:tcW w:w="2146" w:type="dxa"/>
                </w:tcPr>
                <w:p w14:paraId="1CBA696C" w14:textId="4E2D74FB" w:rsidR="00DA432C" w:rsidRDefault="00DA432C" w:rsidP="00DA432C">
                  <w:pPr>
                    <w:rPr>
                      <w:rFonts w:ascii="Arial" w:hAnsi="Arial" w:cs="Arial"/>
                      <w:b/>
                      <w:sz w:val="18"/>
                      <w:szCs w:val="18"/>
                    </w:rPr>
                  </w:pPr>
                  <w:r>
                    <w:rPr>
                      <w:rFonts w:ascii="Arial" w:hAnsi="Arial" w:cs="Arial"/>
                      <w:b/>
                      <w:sz w:val="18"/>
                      <w:szCs w:val="18"/>
                    </w:rPr>
                    <w:t>Physical Development</w:t>
                  </w:r>
                </w:p>
              </w:tc>
              <w:tc>
                <w:tcPr>
                  <w:tcW w:w="2127" w:type="dxa"/>
                </w:tcPr>
                <w:p w14:paraId="366B2861" w14:textId="6A4BB1D0" w:rsidR="00DA432C" w:rsidRDefault="00DA432C" w:rsidP="00DA432C">
                  <w:pPr>
                    <w:rPr>
                      <w:rFonts w:ascii="Arial" w:hAnsi="Arial" w:cs="Arial"/>
                      <w:b/>
                      <w:sz w:val="18"/>
                      <w:szCs w:val="18"/>
                    </w:rPr>
                  </w:pPr>
                  <w:r>
                    <w:rPr>
                      <w:rFonts w:ascii="Arial" w:hAnsi="Arial" w:cs="Arial"/>
                      <w:b/>
                      <w:sz w:val="18"/>
                      <w:szCs w:val="18"/>
                    </w:rPr>
                    <w:t>0%</w:t>
                  </w:r>
                </w:p>
              </w:tc>
              <w:tc>
                <w:tcPr>
                  <w:tcW w:w="2126" w:type="dxa"/>
                </w:tcPr>
                <w:p w14:paraId="47F8EA67" w14:textId="77777777" w:rsidR="00DA432C" w:rsidRDefault="00DA432C" w:rsidP="00DA432C">
                  <w:pPr>
                    <w:rPr>
                      <w:rFonts w:ascii="Arial" w:hAnsi="Arial" w:cs="Arial"/>
                      <w:b/>
                      <w:sz w:val="18"/>
                      <w:szCs w:val="18"/>
                    </w:rPr>
                  </w:pPr>
                  <w:r>
                    <w:rPr>
                      <w:rFonts w:ascii="Arial" w:hAnsi="Arial" w:cs="Arial"/>
                      <w:b/>
                      <w:sz w:val="18"/>
                      <w:szCs w:val="18"/>
                    </w:rPr>
                    <w:t>33%</w:t>
                  </w:r>
                </w:p>
              </w:tc>
            </w:tr>
          </w:tbl>
          <w:p w14:paraId="6E5D5974" w14:textId="77777777" w:rsidR="006517DB" w:rsidRDefault="006517DB" w:rsidP="0037417C">
            <w:pPr>
              <w:rPr>
                <w:rFonts w:ascii="Arial" w:hAnsi="Arial" w:cs="Arial"/>
                <w:color w:val="4F81BD" w:themeColor="accent1"/>
                <w:sz w:val="18"/>
                <w:szCs w:val="18"/>
              </w:rPr>
            </w:pPr>
          </w:p>
          <w:p w14:paraId="7A744121" w14:textId="4154D432" w:rsidR="000441FE" w:rsidRPr="00780CFB" w:rsidRDefault="000441FE" w:rsidP="0037417C">
            <w:pPr>
              <w:rPr>
                <w:rFonts w:ascii="Arial" w:hAnsi="Arial" w:cs="Arial"/>
                <w:color w:val="4F81BD" w:themeColor="accent1"/>
                <w:sz w:val="18"/>
                <w:szCs w:val="18"/>
              </w:rPr>
            </w:pP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lastRenderedPageBreak/>
              <w:t>Total budgeted cost</w:t>
            </w:r>
          </w:p>
        </w:tc>
        <w:tc>
          <w:tcPr>
            <w:tcW w:w="1984" w:type="dxa"/>
          </w:tcPr>
          <w:p w14:paraId="03D03D72" w14:textId="57EA5B4E" w:rsidR="00125340" w:rsidRPr="002954A6" w:rsidRDefault="00125340" w:rsidP="0009587F">
            <w:pPr>
              <w:rPr>
                <w:rFonts w:ascii="Arial" w:hAnsi="Arial" w:cs="Arial"/>
                <w:sz w:val="18"/>
                <w:szCs w:val="18"/>
              </w:rPr>
            </w:pP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DF46B9">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DF46B9">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DF46B9">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DF46B9">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DF46B9">
            <w:pPr>
              <w:rPr>
                <w:rFonts w:ascii="Arial" w:hAnsi="Arial" w:cs="Arial"/>
                <w:b/>
              </w:rPr>
            </w:pPr>
            <w:r w:rsidRPr="00262114">
              <w:rPr>
                <w:rFonts w:ascii="Arial" w:hAnsi="Arial" w:cs="Arial"/>
                <w:b/>
              </w:rPr>
              <w:t>When will you review implementation?</w:t>
            </w:r>
          </w:p>
        </w:tc>
      </w:tr>
      <w:tr w:rsidR="002954A6" w:rsidRPr="002954A6" w14:paraId="0DF205A5" w14:textId="77777777" w:rsidTr="00817B14">
        <w:tc>
          <w:tcPr>
            <w:tcW w:w="2235" w:type="dxa"/>
            <w:tcMar>
              <w:top w:w="57" w:type="dxa"/>
              <w:bottom w:w="57" w:type="dxa"/>
            </w:tcMar>
          </w:tcPr>
          <w:p w14:paraId="44AC93C5" w14:textId="77777777" w:rsidR="00780CFB" w:rsidRDefault="00780CFB" w:rsidP="00780CFB">
            <w:pPr>
              <w:rPr>
                <w:rFonts w:ascii="Arial" w:hAnsi="Arial" w:cs="Arial"/>
                <w:sz w:val="18"/>
                <w:szCs w:val="18"/>
              </w:rPr>
            </w:pPr>
            <w:r>
              <w:rPr>
                <w:rFonts w:ascii="Arial" w:hAnsi="Arial" w:cs="Arial"/>
                <w:sz w:val="18"/>
                <w:szCs w:val="18"/>
              </w:rPr>
              <w:t>A.</w:t>
            </w:r>
          </w:p>
          <w:p w14:paraId="4689FF78" w14:textId="77777777" w:rsidR="00780CFB" w:rsidRDefault="00780CFB" w:rsidP="00780CFB">
            <w:pPr>
              <w:rPr>
                <w:rFonts w:ascii="Arial" w:hAnsi="Arial" w:cs="Arial"/>
                <w:sz w:val="18"/>
                <w:szCs w:val="18"/>
              </w:rPr>
            </w:pPr>
          </w:p>
          <w:p w14:paraId="10237470" w14:textId="2BADD325" w:rsidR="00780CFB" w:rsidRDefault="00780CFB" w:rsidP="00780CFB">
            <w:pPr>
              <w:rPr>
                <w:rFonts w:ascii="Arial" w:hAnsi="Arial" w:cs="Arial"/>
                <w:sz w:val="18"/>
                <w:szCs w:val="18"/>
              </w:rPr>
            </w:pPr>
            <w:r>
              <w:rPr>
                <w:rFonts w:ascii="Arial" w:hAnsi="Arial" w:cs="Arial"/>
                <w:sz w:val="18"/>
                <w:szCs w:val="18"/>
              </w:rPr>
              <w:t>Pupils are confident in and can work independently from adults, demonstrating that they have not afraid to try and fail.</w:t>
            </w:r>
          </w:p>
          <w:p w14:paraId="3B36A376" w14:textId="77777777" w:rsidR="00780CFB" w:rsidRDefault="00780CFB" w:rsidP="00780CFB">
            <w:pPr>
              <w:rPr>
                <w:rFonts w:ascii="Arial" w:hAnsi="Arial" w:cs="Arial"/>
                <w:sz w:val="18"/>
                <w:szCs w:val="18"/>
              </w:rPr>
            </w:pPr>
          </w:p>
          <w:p w14:paraId="71872C55" w14:textId="3A29B73D" w:rsidR="00125340" w:rsidRPr="003F5ABB" w:rsidRDefault="00780CFB" w:rsidP="00780CFB">
            <w:pPr>
              <w:rPr>
                <w:rFonts w:ascii="Arial" w:hAnsi="Arial" w:cs="Arial"/>
                <w:b/>
                <w:sz w:val="18"/>
                <w:szCs w:val="18"/>
                <w:u w:val="single"/>
              </w:rPr>
            </w:pPr>
            <w:r>
              <w:rPr>
                <w:rFonts w:ascii="Arial" w:hAnsi="Arial" w:cs="Arial"/>
                <w:sz w:val="18"/>
                <w:szCs w:val="18"/>
              </w:rPr>
              <w:t>Measured through monitoring behaviour rates and progress of learning.</w:t>
            </w:r>
          </w:p>
        </w:tc>
        <w:tc>
          <w:tcPr>
            <w:tcW w:w="2409" w:type="dxa"/>
            <w:tcMar>
              <w:top w:w="57" w:type="dxa"/>
              <w:bottom w:w="57" w:type="dxa"/>
            </w:tcMar>
          </w:tcPr>
          <w:p w14:paraId="2C7C66A1" w14:textId="36A2DE0C" w:rsidR="003B371B" w:rsidRPr="009C5B9D" w:rsidRDefault="00265E87" w:rsidP="00780CFB">
            <w:pPr>
              <w:rPr>
                <w:rFonts w:ascii="Arial" w:hAnsi="Arial" w:cs="Arial"/>
                <w:color w:val="FF0000"/>
                <w:sz w:val="18"/>
                <w:szCs w:val="18"/>
              </w:rPr>
            </w:pPr>
            <w:r w:rsidRPr="0033580A">
              <w:rPr>
                <w:rFonts w:ascii="Arial" w:hAnsi="Arial" w:cs="Arial"/>
                <w:sz w:val="18"/>
                <w:szCs w:val="18"/>
              </w:rPr>
              <w:t>Introduce</w:t>
            </w:r>
            <w:r w:rsidR="00780CFB">
              <w:rPr>
                <w:rFonts w:ascii="Arial" w:hAnsi="Arial" w:cs="Arial"/>
                <w:sz w:val="18"/>
                <w:szCs w:val="18"/>
              </w:rPr>
              <w:t xml:space="preserve"> weekly</w:t>
            </w:r>
            <w:r w:rsidRPr="0033580A">
              <w:rPr>
                <w:rFonts w:ascii="Arial" w:hAnsi="Arial" w:cs="Arial"/>
                <w:sz w:val="18"/>
                <w:szCs w:val="18"/>
              </w:rPr>
              <w:t xml:space="preserve"> </w:t>
            </w:r>
            <w:r w:rsidR="00780CFB">
              <w:rPr>
                <w:rFonts w:ascii="Arial" w:hAnsi="Arial" w:cs="Arial"/>
                <w:sz w:val="18"/>
                <w:szCs w:val="18"/>
              </w:rPr>
              <w:t>wellbeing sessions for children.</w:t>
            </w:r>
          </w:p>
          <w:p w14:paraId="70B8DDC2" w14:textId="1055CABB" w:rsidR="00125340" w:rsidRDefault="00125340" w:rsidP="00125340">
            <w:pPr>
              <w:rPr>
                <w:rFonts w:ascii="Arial" w:hAnsi="Arial" w:cs="Arial"/>
                <w:sz w:val="18"/>
                <w:szCs w:val="18"/>
              </w:rPr>
            </w:pPr>
          </w:p>
          <w:p w14:paraId="464F17BD" w14:textId="634E8327" w:rsidR="00D55701" w:rsidRDefault="00D55701" w:rsidP="00125340">
            <w:pPr>
              <w:rPr>
                <w:rFonts w:ascii="Arial" w:hAnsi="Arial" w:cs="Arial"/>
                <w:sz w:val="18"/>
                <w:szCs w:val="18"/>
              </w:rPr>
            </w:pPr>
          </w:p>
          <w:p w14:paraId="560A52AC" w14:textId="77777777" w:rsidR="00D55701" w:rsidRDefault="00D55701" w:rsidP="00125340">
            <w:pPr>
              <w:rPr>
                <w:rFonts w:ascii="Arial" w:hAnsi="Arial" w:cs="Arial"/>
                <w:sz w:val="18"/>
                <w:szCs w:val="18"/>
              </w:rPr>
            </w:pPr>
          </w:p>
          <w:p w14:paraId="30BF5296" w14:textId="3AEB16E8" w:rsidR="00265E87" w:rsidRDefault="00265E87" w:rsidP="00265E87">
            <w:pPr>
              <w:rPr>
                <w:rFonts w:ascii="Arial" w:hAnsi="Arial" w:cs="Arial"/>
                <w:sz w:val="18"/>
                <w:szCs w:val="18"/>
              </w:rPr>
            </w:pPr>
            <w:r w:rsidRPr="0033580A">
              <w:rPr>
                <w:rFonts w:ascii="Arial" w:hAnsi="Arial" w:cs="Arial"/>
                <w:sz w:val="18"/>
                <w:szCs w:val="18"/>
              </w:rPr>
              <w:t>Develop staff skills to provid</w:t>
            </w:r>
            <w:r w:rsidR="00780CFB">
              <w:rPr>
                <w:rFonts w:ascii="Arial" w:hAnsi="Arial" w:cs="Arial"/>
                <w:sz w:val="18"/>
                <w:szCs w:val="18"/>
              </w:rPr>
              <w:t>e opportunities for pupils to use reasoning skills in a variety of ways.</w:t>
            </w:r>
          </w:p>
          <w:p w14:paraId="7C33BE46" w14:textId="20C5AD7D" w:rsidR="00780CFB" w:rsidRDefault="00780CFB" w:rsidP="00DA4B8A">
            <w:pPr>
              <w:rPr>
                <w:rFonts w:ascii="Arial" w:hAnsi="Arial" w:cs="Arial"/>
                <w:color w:val="FF0000"/>
                <w:sz w:val="18"/>
                <w:szCs w:val="18"/>
              </w:rPr>
            </w:pPr>
          </w:p>
          <w:p w14:paraId="5A9D4530" w14:textId="77777777" w:rsidR="00D55701" w:rsidRDefault="00D55701" w:rsidP="00DA4B8A">
            <w:pPr>
              <w:rPr>
                <w:rFonts w:ascii="Arial" w:hAnsi="Arial" w:cs="Arial"/>
                <w:color w:val="FF0000"/>
                <w:sz w:val="18"/>
                <w:szCs w:val="18"/>
              </w:rPr>
            </w:pPr>
          </w:p>
          <w:p w14:paraId="0B7D6C09" w14:textId="77777777" w:rsidR="008F1425" w:rsidRDefault="00817B14" w:rsidP="00817B14">
            <w:pPr>
              <w:rPr>
                <w:rFonts w:ascii="Arial" w:hAnsi="Arial" w:cs="Arial"/>
                <w:sz w:val="18"/>
                <w:szCs w:val="18"/>
              </w:rPr>
            </w:pPr>
            <w:r>
              <w:rPr>
                <w:rFonts w:ascii="Arial" w:hAnsi="Arial" w:cs="Arial"/>
                <w:sz w:val="18"/>
                <w:szCs w:val="18"/>
              </w:rPr>
              <w:t xml:space="preserve">Fund/part fund </w:t>
            </w:r>
            <w:r w:rsidR="009915EA">
              <w:rPr>
                <w:rFonts w:ascii="Arial" w:hAnsi="Arial" w:cs="Arial"/>
                <w:sz w:val="18"/>
                <w:szCs w:val="18"/>
              </w:rPr>
              <w:t xml:space="preserve">trips and residential visits. </w:t>
            </w:r>
          </w:p>
          <w:p w14:paraId="28DAB10B" w14:textId="67974EE0" w:rsidR="00D55701" w:rsidRDefault="009915EA" w:rsidP="0016584A">
            <w:pPr>
              <w:rPr>
                <w:rFonts w:ascii="Arial" w:hAnsi="Arial" w:cs="Arial"/>
                <w:color w:val="FF0000"/>
                <w:sz w:val="18"/>
                <w:szCs w:val="18"/>
              </w:rPr>
            </w:pPr>
            <w:r w:rsidRPr="008F1425">
              <w:rPr>
                <w:rFonts w:ascii="Arial" w:hAnsi="Arial" w:cs="Arial"/>
                <w:color w:val="FF0000"/>
                <w:sz w:val="18"/>
                <w:szCs w:val="18"/>
              </w:rPr>
              <w:t>trips and residential</w:t>
            </w:r>
            <w:r w:rsidR="005E1724">
              <w:rPr>
                <w:rFonts w:ascii="Arial" w:hAnsi="Arial" w:cs="Arial"/>
                <w:color w:val="FF0000"/>
                <w:sz w:val="18"/>
                <w:szCs w:val="18"/>
              </w:rPr>
              <w:t xml:space="preserve"> - £500 </w:t>
            </w:r>
          </w:p>
          <w:p w14:paraId="74547848" w14:textId="77777777" w:rsidR="005E1724" w:rsidRPr="005E1724" w:rsidRDefault="005E1724" w:rsidP="0016584A">
            <w:pPr>
              <w:rPr>
                <w:rFonts w:ascii="Arial" w:hAnsi="Arial" w:cs="Arial"/>
                <w:color w:val="FF0000"/>
                <w:sz w:val="18"/>
                <w:szCs w:val="18"/>
              </w:rPr>
            </w:pPr>
          </w:p>
          <w:p w14:paraId="29EA0ABD" w14:textId="4805708E" w:rsidR="00D55701" w:rsidRDefault="00DE4EF4" w:rsidP="0016584A">
            <w:pPr>
              <w:rPr>
                <w:rFonts w:ascii="Arial" w:hAnsi="Arial" w:cs="Arial"/>
                <w:sz w:val="18"/>
                <w:szCs w:val="18"/>
              </w:rPr>
            </w:pPr>
            <w:r>
              <w:rPr>
                <w:rFonts w:ascii="Arial" w:hAnsi="Arial" w:cs="Arial"/>
                <w:sz w:val="18"/>
                <w:szCs w:val="18"/>
              </w:rPr>
              <w:t xml:space="preserve">Targeted Emotional/Wellbeing intervention. </w:t>
            </w:r>
          </w:p>
          <w:p w14:paraId="13BBCF08" w14:textId="27021869" w:rsidR="00DE4EF4" w:rsidRDefault="00DE4EF4" w:rsidP="0016584A">
            <w:pPr>
              <w:rPr>
                <w:rFonts w:ascii="Arial" w:hAnsi="Arial" w:cs="Arial"/>
                <w:sz w:val="18"/>
                <w:szCs w:val="18"/>
              </w:rPr>
            </w:pPr>
          </w:p>
          <w:p w14:paraId="1DE8FE98" w14:textId="190C576B" w:rsidR="00DE4EF4" w:rsidRPr="00D13878" w:rsidRDefault="00D13878" w:rsidP="0016584A">
            <w:pPr>
              <w:rPr>
                <w:rFonts w:ascii="Arial" w:hAnsi="Arial" w:cs="Arial"/>
                <w:color w:val="FF0000"/>
                <w:sz w:val="18"/>
                <w:szCs w:val="18"/>
              </w:rPr>
            </w:pPr>
            <w:r>
              <w:rPr>
                <w:rFonts w:ascii="Arial" w:hAnsi="Arial" w:cs="Arial"/>
                <w:color w:val="FF0000"/>
                <w:sz w:val="18"/>
                <w:szCs w:val="18"/>
              </w:rPr>
              <w:t>HLTA hourly cost x6 hrs per week - £1822.50</w:t>
            </w:r>
          </w:p>
          <w:p w14:paraId="1051CECC" w14:textId="77777777" w:rsidR="00D55701" w:rsidRDefault="00D55701" w:rsidP="0016584A">
            <w:pPr>
              <w:rPr>
                <w:rFonts w:ascii="Arial" w:hAnsi="Arial" w:cs="Arial"/>
                <w:sz w:val="18"/>
                <w:szCs w:val="18"/>
              </w:rPr>
            </w:pPr>
          </w:p>
          <w:p w14:paraId="04C37CE1" w14:textId="79CC17E2" w:rsidR="0016584A" w:rsidRDefault="00651308" w:rsidP="00DA4B8A">
            <w:pPr>
              <w:rPr>
                <w:rFonts w:ascii="Arial" w:hAnsi="Arial" w:cs="Arial"/>
                <w:sz w:val="18"/>
                <w:szCs w:val="18"/>
              </w:rPr>
            </w:pPr>
            <w:r>
              <w:rPr>
                <w:rFonts w:ascii="Arial" w:hAnsi="Arial" w:cs="Arial"/>
                <w:sz w:val="18"/>
                <w:szCs w:val="18"/>
              </w:rPr>
              <w:t>Targeted intervention for id</w:t>
            </w:r>
            <w:r w:rsidR="00780CFB">
              <w:rPr>
                <w:rFonts w:ascii="Arial" w:hAnsi="Arial" w:cs="Arial"/>
                <w:sz w:val="18"/>
                <w:szCs w:val="18"/>
              </w:rPr>
              <w:t>entified pupils falling behind, these are identified in Pupil Progress Meetings.</w:t>
            </w:r>
          </w:p>
          <w:p w14:paraId="029244BF" w14:textId="13CFC8CB" w:rsidR="008F1425" w:rsidRDefault="009915EA" w:rsidP="00DA4B8A">
            <w:pPr>
              <w:rPr>
                <w:rFonts w:ascii="Arial" w:hAnsi="Arial" w:cs="Arial"/>
                <w:color w:val="FF0000"/>
                <w:sz w:val="18"/>
                <w:szCs w:val="18"/>
              </w:rPr>
            </w:pPr>
            <w:r w:rsidRPr="009915EA">
              <w:rPr>
                <w:rFonts w:ascii="Arial" w:hAnsi="Arial" w:cs="Arial"/>
                <w:color w:val="FF0000"/>
                <w:sz w:val="18"/>
                <w:szCs w:val="18"/>
              </w:rPr>
              <w:t xml:space="preserve">Level 3/4 </w:t>
            </w:r>
            <w:r w:rsidR="008F1425">
              <w:rPr>
                <w:rFonts w:ascii="Arial" w:hAnsi="Arial" w:cs="Arial"/>
                <w:color w:val="FF0000"/>
                <w:sz w:val="18"/>
                <w:szCs w:val="18"/>
              </w:rPr>
              <w:t xml:space="preserve">TAs </w:t>
            </w:r>
            <w:r w:rsidR="007F7D8A">
              <w:rPr>
                <w:rFonts w:ascii="Arial" w:hAnsi="Arial" w:cs="Arial"/>
                <w:color w:val="FF0000"/>
                <w:sz w:val="18"/>
                <w:szCs w:val="18"/>
              </w:rPr>
              <w:t>x10</w:t>
            </w:r>
          </w:p>
          <w:p w14:paraId="25BD28F9" w14:textId="7E2B8820" w:rsidR="009915EA" w:rsidRPr="009915EA" w:rsidRDefault="009915EA" w:rsidP="00DA4B8A">
            <w:pPr>
              <w:rPr>
                <w:rFonts w:ascii="Arial" w:hAnsi="Arial" w:cs="Arial"/>
                <w:color w:val="FF0000"/>
                <w:sz w:val="18"/>
                <w:szCs w:val="18"/>
              </w:rPr>
            </w:pPr>
            <w:r>
              <w:rPr>
                <w:rFonts w:ascii="Arial" w:hAnsi="Arial" w:cs="Arial"/>
                <w:color w:val="FF0000"/>
                <w:sz w:val="18"/>
                <w:szCs w:val="18"/>
              </w:rPr>
              <w:lastRenderedPageBreak/>
              <w:t>x7 classes</w:t>
            </w:r>
            <w:r w:rsidR="008F1425">
              <w:rPr>
                <w:rFonts w:ascii="Arial" w:hAnsi="Arial" w:cs="Arial"/>
                <w:color w:val="FF0000"/>
                <w:sz w:val="18"/>
                <w:szCs w:val="18"/>
              </w:rPr>
              <w:t xml:space="preserve"> - £</w:t>
            </w:r>
            <w:r w:rsidR="00DE4EF4">
              <w:rPr>
                <w:rFonts w:ascii="Arial" w:hAnsi="Arial" w:cs="Arial"/>
                <w:color w:val="FF0000"/>
                <w:sz w:val="18"/>
                <w:szCs w:val="18"/>
              </w:rPr>
              <w:t>42,052.50</w:t>
            </w:r>
            <w:r w:rsidR="007F7D8A">
              <w:rPr>
                <w:rFonts w:ascii="Arial" w:hAnsi="Arial" w:cs="Arial"/>
                <w:color w:val="FF0000"/>
                <w:sz w:val="18"/>
                <w:szCs w:val="18"/>
              </w:rPr>
              <w:t xml:space="preserve"> (</w:t>
            </w:r>
            <w:proofErr w:type="spellStart"/>
            <w:r w:rsidR="007F7D8A">
              <w:rPr>
                <w:rFonts w:ascii="Arial" w:hAnsi="Arial" w:cs="Arial"/>
                <w:color w:val="FF0000"/>
                <w:sz w:val="18"/>
                <w:szCs w:val="18"/>
              </w:rPr>
              <w:t>Approx</w:t>
            </w:r>
            <w:proofErr w:type="spellEnd"/>
            <w:r w:rsidR="007F7D8A">
              <w:rPr>
                <w:rFonts w:ascii="Arial" w:hAnsi="Arial" w:cs="Arial"/>
                <w:color w:val="FF0000"/>
                <w:sz w:val="18"/>
                <w:szCs w:val="18"/>
              </w:rPr>
              <w:t>)</w:t>
            </w:r>
          </w:p>
          <w:p w14:paraId="48BD19A4" w14:textId="198D766E" w:rsidR="00780CFB" w:rsidRDefault="00780CFB" w:rsidP="00DA4B8A">
            <w:pPr>
              <w:rPr>
                <w:rFonts w:ascii="Arial" w:hAnsi="Arial" w:cs="Arial"/>
                <w:sz w:val="18"/>
                <w:szCs w:val="18"/>
              </w:rPr>
            </w:pPr>
          </w:p>
          <w:p w14:paraId="461F505F" w14:textId="77777777" w:rsidR="00257163" w:rsidRDefault="00780CFB" w:rsidP="00DA4B8A">
            <w:pPr>
              <w:rPr>
                <w:rFonts w:ascii="Arial" w:hAnsi="Arial" w:cs="Arial"/>
                <w:sz w:val="18"/>
                <w:szCs w:val="18"/>
              </w:rPr>
            </w:pPr>
            <w:r>
              <w:rPr>
                <w:rFonts w:ascii="Arial" w:hAnsi="Arial" w:cs="Arial"/>
                <w:sz w:val="18"/>
                <w:szCs w:val="18"/>
              </w:rPr>
              <w:t>‘Keep up’ interventions for pupils who need more work on something taught that day.</w:t>
            </w:r>
          </w:p>
          <w:p w14:paraId="5A73466C" w14:textId="77777777" w:rsidR="008F1425" w:rsidRDefault="009915EA" w:rsidP="00DA4B8A">
            <w:pPr>
              <w:rPr>
                <w:rFonts w:ascii="Arial" w:hAnsi="Arial" w:cs="Arial"/>
                <w:color w:val="FF0000"/>
                <w:sz w:val="18"/>
                <w:szCs w:val="18"/>
              </w:rPr>
            </w:pPr>
            <w:r w:rsidRPr="009915EA">
              <w:rPr>
                <w:rFonts w:ascii="Arial" w:hAnsi="Arial" w:cs="Arial"/>
                <w:color w:val="FF0000"/>
                <w:sz w:val="18"/>
                <w:szCs w:val="18"/>
              </w:rPr>
              <w:t xml:space="preserve">Level 3/4 </w:t>
            </w:r>
            <w:r w:rsidR="008F1425">
              <w:rPr>
                <w:rFonts w:ascii="Arial" w:hAnsi="Arial" w:cs="Arial"/>
                <w:color w:val="FF0000"/>
                <w:sz w:val="18"/>
                <w:szCs w:val="18"/>
              </w:rPr>
              <w:t>TAs</w:t>
            </w:r>
            <w:r>
              <w:rPr>
                <w:rFonts w:ascii="Arial" w:hAnsi="Arial" w:cs="Arial"/>
                <w:color w:val="FF0000"/>
                <w:sz w:val="18"/>
                <w:szCs w:val="18"/>
              </w:rPr>
              <w:t xml:space="preserve"> x5 </w:t>
            </w:r>
          </w:p>
          <w:p w14:paraId="3FA3260A" w14:textId="77777777" w:rsidR="009915EA" w:rsidRDefault="009915EA" w:rsidP="00DE4EF4">
            <w:pPr>
              <w:rPr>
                <w:rFonts w:ascii="Arial" w:hAnsi="Arial" w:cs="Arial"/>
                <w:color w:val="FF0000"/>
                <w:sz w:val="18"/>
                <w:szCs w:val="18"/>
              </w:rPr>
            </w:pPr>
            <w:r>
              <w:rPr>
                <w:rFonts w:ascii="Arial" w:hAnsi="Arial" w:cs="Arial"/>
                <w:color w:val="FF0000"/>
                <w:sz w:val="18"/>
                <w:szCs w:val="18"/>
              </w:rPr>
              <w:t>x7 classes</w:t>
            </w:r>
            <w:r w:rsidR="0052392A">
              <w:rPr>
                <w:rFonts w:ascii="Arial" w:hAnsi="Arial" w:cs="Arial"/>
                <w:color w:val="FF0000"/>
                <w:sz w:val="18"/>
                <w:szCs w:val="18"/>
              </w:rPr>
              <w:t xml:space="preserve"> - </w:t>
            </w:r>
            <w:r w:rsidR="008F1425">
              <w:rPr>
                <w:rFonts w:ascii="Arial" w:hAnsi="Arial" w:cs="Arial"/>
                <w:color w:val="FF0000"/>
                <w:sz w:val="18"/>
                <w:szCs w:val="18"/>
              </w:rPr>
              <w:t>£</w:t>
            </w:r>
            <w:r w:rsidR="00DE4EF4">
              <w:rPr>
                <w:rFonts w:ascii="Arial" w:hAnsi="Arial" w:cs="Arial"/>
                <w:color w:val="FF0000"/>
                <w:sz w:val="18"/>
                <w:szCs w:val="18"/>
              </w:rPr>
              <w:t>12,615.75</w:t>
            </w:r>
          </w:p>
          <w:p w14:paraId="69BCA213" w14:textId="07B38D79" w:rsidR="007F7D8A" w:rsidRPr="009915EA" w:rsidRDefault="007F7D8A" w:rsidP="00DE4EF4">
            <w:pPr>
              <w:rPr>
                <w:rFonts w:ascii="Arial" w:hAnsi="Arial" w:cs="Arial"/>
                <w:color w:val="FF0000"/>
                <w:sz w:val="18"/>
                <w:szCs w:val="18"/>
              </w:rPr>
            </w:pPr>
            <w:r>
              <w:rPr>
                <w:rFonts w:ascii="Arial" w:hAnsi="Arial" w:cs="Arial"/>
                <w:color w:val="FF0000"/>
                <w:sz w:val="18"/>
                <w:szCs w:val="18"/>
              </w:rPr>
              <w:t>(</w:t>
            </w:r>
            <w:proofErr w:type="spellStart"/>
            <w:r>
              <w:rPr>
                <w:rFonts w:ascii="Arial" w:hAnsi="Arial" w:cs="Arial"/>
                <w:color w:val="FF0000"/>
                <w:sz w:val="18"/>
                <w:szCs w:val="18"/>
              </w:rPr>
              <w:t>Approx</w:t>
            </w:r>
            <w:proofErr w:type="spellEnd"/>
            <w:r>
              <w:rPr>
                <w:rFonts w:ascii="Arial" w:hAnsi="Arial" w:cs="Arial"/>
                <w:color w:val="FF0000"/>
                <w:sz w:val="18"/>
                <w:szCs w:val="18"/>
              </w:rPr>
              <w:t>)</w:t>
            </w:r>
          </w:p>
        </w:tc>
        <w:tc>
          <w:tcPr>
            <w:tcW w:w="3828" w:type="dxa"/>
            <w:tcMar>
              <w:top w:w="57" w:type="dxa"/>
              <w:bottom w:w="57" w:type="dxa"/>
            </w:tcMar>
          </w:tcPr>
          <w:p w14:paraId="174A554F" w14:textId="7A2A76F9" w:rsidR="00265E87" w:rsidRPr="00294E8D" w:rsidRDefault="00265E87" w:rsidP="00265E87">
            <w:pPr>
              <w:rPr>
                <w:rFonts w:ascii="Arial" w:hAnsi="Arial" w:cs="Arial"/>
                <w:sz w:val="18"/>
                <w:szCs w:val="18"/>
              </w:rPr>
            </w:pPr>
            <w:r w:rsidRPr="00294E8D">
              <w:rPr>
                <w:rFonts w:ascii="Arial" w:hAnsi="Arial" w:cs="Arial"/>
                <w:sz w:val="18"/>
                <w:szCs w:val="18"/>
              </w:rPr>
              <w:lastRenderedPageBreak/>
              <w:t>Evidence from research carried out by the EEF shows that metacognition and mastery teaching add considerable value to pupil’s progress.</w:t>
            </w:r>
          </w:p>
          <w:p w14:paraId="40A57374" w14:textId="77777777" w:rsidR="00125340" w:rsidRPr="00D55701" w:rsidRDefault="00125340" w:rsidP="003F7BE2">
            <w:pPr>
              <w:rPr>
                <w:rFonts w:ascii="Arial" w:hAnsi="Arial" w:cs="Arial"/>
                <w:color w:val="FF0000"/>
                <w:sz w:val="18"/>
                <w:szCs w:val="18"/>
              </w:rPr>
            </w:pPr>
          </w:p>
          <w:p w14:paraId="2C5B9BE8" w14:textId="77777777" w:rsidR="00265E87" w:rsidRPr="00D55701" w:rsidRDefault="00265E87" w:rsidP="003F7BE2">
            <w:pPr>
              <w:rPr>
                <w:rFonts w:ascii="Arial" w:hAnsi="Arial" w:cs="Arial"/>
                <w:color w:val="FF0000"/>
                <w:sz w:val="18"/>
                <w:szCs w:val="18"/>
              </w:rPr>
            </w:pPr>
          </w:p>
          <w:p w14:paraId="27BA6999" w14:textId="77777777" w:rsidR="00265E87" w:rsidRPr="00D55701" w:rsidRDefault="00265E87" w:rsidP="003F7BE2">
            <w:pPr>
              <w:rPr>
                <w:rFonts w:ascii="Arial" w:hAnsi="Arial" w:cs="Arial"/>
                <w:color w:val="FF0000"/>
                <w:sz w:val="18"/>
                <w:szCs w:val="18"/>
              </w:rPr>
            </w:pPr>
          </w:p>
          <w:p w14:paraId="6CF26F24" w14:textId="77777777" w:rsidR="00265E87" w:rsidRPr="00D55701" w:rsidRDefault="00265E87" w:rsidP="003F7BE2">
            <w:pPr>
              <w:rPr>
                <w:rFonts w:ascii="Arial" w:hAnsi="Arial" w:cs="Arial"/>
                <w:color w:val="FF0000"/>
                <w:sz w:val="18"/>
                <w:szCs w:val="18"/>
              </w:rPr>
            </w:pPr>
          </w:p>
          <w:p w14:paraId="7D78E759" w14:textId="7B84A2CB" w:rsidR="00DA4B8A" w:rsidRPr="00D55701" w:rsidRDefault="00DA4B8A" w:rsidP="00265E87">
            <w:pPr>
              <w:rPr>
                <w:rFonts w:ascii="Arial" w:hAnsi="Arial" w:cs="Arial"/>
                <w:color w:val="FF0000"/>
                <w:sz w:val="18"/>
                <w:szCs w:val="18"/>
              </w:rPr>
            </w:pPr>
          </w:p>
          <w:p w14:paraId="2A663DEF" w14:textId="2F62BACA" w:rsidR="00D55701" w:rsidRPr="00D55701" w:rsidRDefault="00D55701" w:rsidP="00265E87">
            <w:pPr>
              <w:rPr>
                <w:rFonts w:ascii="Arial" w:hAnsi="Arial" w:cs="Arial"/>
                <w:color w:val="FF0000"/>
                <w:sz w:val="18"/>
                <w:szCs w:val="18"/>
              </w:rPr>
            </w:pPr>
          </w:p>
          <w:p w14:paraId="79A49D5D" w14:textId="77777777" w:rsidR="00D55701" w:rsidRPr="00D55701" w:rsidRDefault="00D55701" w:rsidP="00265E87">
            <w:pPr>
              <w:rPr>
                <w:rFonts w:ascii="Arial" w:hAnsi="Arial" w:cs="Arial"/>
                <w:color w:val="FF0000"/>
                <w:sz w:val="18"/>
                <w:szCs w:val="18"/>
              </w:rPr>
            </w:pPr>
          </w:p>
          <w:p w14:paraId="2CABB295" w14:textId="4E67C093" w:rsidR="00817B14" w:rsidRPr="00294E8D" w:rsidRDefault="00817B14" w:rsidP="00817B14">
            <w:pPr>
              <w:rPr>
                <w:rFonts w:ascii="Arial" w:hAnsi="Arial" w:cs="Arial"/>
                <w:sz w:val="18"/>
                <w:szCs w:val="18"/>
              </w:rPr>
            </w:pPr>
            <w:r w:rsidRPr="00294E8D">
              <w:rPr>
                <w:rFonts w:ascii="Arial" w:hAnsi="Arial" w:cs="Arial"/>
                <w:sz w:val="18"/>
                <w:szCs w:val="18"/>
              </w:rPr>
              <w:t xml:space="preserve">Evidence from research demonstrates the positive impact on pupil’s well-being.  Trips improve children’s learning as they provide them with real life experiences that they may not alternatively have.  </w:t>
            </w:r>
          </w:p>
          <w:p w14:paraId="779EBD21" w14:textId="77777777" w:rsidR="00817B14" w:rsidRDefault="00817B14" w:rsidP="00265E87">
            <w:pPr>
              <w:rPr>
                <w:rFonts w:ascii="Arial" w:hAnsi="Arial" w:cs="Arial"/>
                <w:sz w:val="18"/>
                <w:szCs w:val="18"/>
              </w:rPr>
            </w:pPr>
          </w:p>
          <w:p w14:paraId="04A2B402" w14:textId="12AACD87" w:rsidR="0016584A" w:rsidRPr="00004FB6" w:rsidRDefault="0016584A" w:rsidP="00265E87">
            <w:pPr>
              <w:rPr>
                <w:rFonts w:ascii="Arial" w:hAnsi="Arial" w:cs="Arial"/>
                <w:sz w:val="18"/>
                <w:szCs w:val="18"/>
              </w:rPr>
            </w:pPr>
          </w:p>
        </w:tc>
        <w:tc>
          <w:tcPr>
            <w:tcW w:w="3260" w:type="dxa"/>
            <w:tcMar>
              <w:top w:w="57" w:type="dxa"/>
              <w:bottom w:w="57" w:type="dxa"/>
            </w:tcMar>
          </w:tcPr>
          <w:p w14:paraId="494693C1" w14:textId="7AABD75D" w:rsidR="00125340" w:rsidRPr="00C87B23" w:rsidRDefault="00780CFB" w:rsidP="00C73995">
            <w:pPr>
              <w:rPr>
                <w:rFonts w:ascii="Arial" w:hAnsi="Arial" w:cs="Arial"/>
                <w:b/>
                <w:sz w:val="18"/>
                <w:szCs w:val="18"/>
              </w:rPr>
            </w:pPr>
            <w:r w:rsidRPr="00C87B23">
              <w:rPr>
                <w:rFonts w:ascii="Arial" w:hAnsi="Arial" w:cs="Arial"/>
                <w:b/>
                <w:sz w:val="18"/>
                <w:szCs w:val="18"/>
              </w:rPr>
              <w:t>Provide staff with high quality CPD and resources to use during wellbeing sessions.</w:t>
            </w:r>
          </w:p>
          <w:p w14:paraId="7ADD31B5" w14:textId="651272B7" w:rsidR="000F4F3B" w:rsidRPr="00C87B23" w:rsidRDefault="000F4F3B" w:rsidP="00C73995">
            <w:pPr>
              <w:rPr>
                <w:rFonts w:ascii="Arial" w:hAnsi="Arial" w:cs="Arial"/>
                <w:b/>
                <w:sz w:val="18"/>
                <w:szCs w:val="18"/>
              </w:rPr>
            </w:pPr>
          </w:p>
          <w:p w14:paraId="0FC7B558" w14:textId="77777777" w:rsidR="00D55701" w:rsidRPr="00C87B23" w:rsidRDefault="00D55701" w:rsidP="00C73995">
            <w:pPr>
              <w:rPr>
                <w:rFonts w:ascii="Arial" w:hAnsi="Arial" w:cs="Arial"/>
                <w:b/>
                <w:sz w:val="18"/>
                <w:szCs w:val="18"/>
              </w:rPr>
            </w:pPr>
          </w:p>
          <w:p w14:paraId="59ABE017" w14:textId="77777777" w:rsidR="00D55701" w:rsidRPr="00C87B23" w:rsidRDefault="00D55701" w:rsidP="00D55701">
            <w:pPr>
              <w:rPr>
                <w:rFonts w:ascii="Arial" w:hAnsi="Arial" w:cs="Arial"/>
                <w:b/>
                <w:sz w:val="18"/>
                <w:szCs w:val="18"/>
              </w:rPr>
            </w:pPr>
            <w:r w:rsidRPr="00C87B23">
              <w:rPr>
                <w:rFonts w:ascii="Arial" w:hAnsi="Arial" w:cs="Arial"/>
                <w:b/>
                <w:sz w:val="18"/>
                <w:szCs w:val="18"/>
              </w:rPr>
              <w:t>Regular formal and informal monitoring including but not exclusively:  Observations, learning walks, learning journey trawls and discussions with staff.</w:t>
            </w:r>
          </w:p>
          <w:p w14:paraId="11FEF2F2" w14:textId="3B35EBA7" w:rsidR="00762E75" w:rsidRPr="00C87B23" w:rsidRDefault="00762E75" w:rsidP="00C73995">
            <w:pPr>
              <w:rPr>
                <w:rFonts w:ascii="Arial" w:hAnsi="Arial" w:cs="Arial"/>
                <w:b/>
                <w:sz w:val="18"/>
                <w:szCs w:val="18"/>
              </w:rPr>
            </w:pPr>
          </w:p>
          <w:p w14:paraId="50B17566" w14:textId="34D813DA" w:rsidR="0016584A" w:rsidRPr="00C87B23" w:rsidRDefault="00D55701" w:rsidP="00257163">
            <w:pPr>
              <w:rPr>
                <w:rFonts w:ascii="Arial" w:hAnsi="Arial" w:cs="Arial"/>
                <w:b/>
                <w:sz w:val="18"/>
                <w:szCs w:val="18"/>
              </w:rPr>
            </w:pPr>
            <w:r w:rsidRPr="00C87B23">
              <w:rPr>
                <w:rFonts w:ascii="Arial" w:hAnsi="Arial" w:cs="Arial"/>
                <w:b/>
                <w:sz w:val="18"/>
                <w:szCs w:val="18"/>
              </w:rPr>
              <w:t>SLT</w:t>
            </w:r>
            <w:r w:rsidR="00817B14" w:rsidRPr="00C87B23">
              <w:rPr>
                <w:rFonts w:ascii="Arial" w:hAnsi="Arial" w:cs="Arial"/>
                <w:b/>
                <w:sz w:val="18"/>
                <w:szCs w:val="18"/>
              </w:rPr>
              <w:t xml:space="preserve"> to review trips at the beginning of the year to ensure that links to curriculum are explicit.</w:t>
            </w:r>
          </w:p>
          <w:p w14:paraId="607E6657" w14:textId="6C28F0C5" w:rsidR="00D55701" w:rsidRPr="00C87B23" w:rsidRDefault="00D55701" w:rsidP="00257163">
            <w:pPr>
              <w:rPr>
                <w:rFonts w:ascii="Arial" w:hAnsi="Arial" w:cs="Arial"/>
                <w:b/>
                <w:sz w:val="18"/>
                <w:szCs w:val="18"/>
              </w:rPr>
            </w:pPr>
          </w:p>
          <w:p w14:paraId="79A9953F" w14:textId="79CF9070" w:rsidR="00D55701" w:rsidRPr="00C87B23" w:rsidRDefault="00D55701" w:rsidP="00257163">
            <w:pPr>
              <w:rPr>
                <w:rFonts w:ascii="Arial" w:hAnsi="Arial" w:cs="Arial"/>
                <w:b/>
                <w:sz w:val="18"/>
                <w:szCs w:val="18"/>
              </w:rPr>
            </w:pPr>
          </w:p>
          <w:p w14:paraId="2AE510F3" w14:textId="30C80249" w:rsidR="00D55701" w:rsidRPr="00C87B23" w:rsidRDefault="00D55701" w:rsidP="00257163">
            <w:pPr>
              <w:rPr>
                <w:rFonts w:ascii="Arial" w:hAnsi="Arial" w:cs="Arial"/>
                <w:b/>
                <w:sz w:val="18"/>
                <w:szCs w:val="18"/>
              </w:rPr>
            </w:pPr>
          </w:p>
          <w:p w14:paraId="040C735B" w14:textId="14674B8C" w:rsidR="00D55701" w:rsidRPr="00C87B23" w:rsidRDefault="00D55701" w:rsidP="00257163">
            <w:pPr>
              <w:rPr>
                <w:rFonts w:ascii="Arial" w:hAnsi="Arial" w:cs="Arial"/>
                <w:b/>
                <w:sz w:val="18"/>
                <w:szCs w:val="18"/>
              </w:rPr>
            </w:pPr>
            <w:r w:rsidRPr="00C87B23">
              <w:rPr>
                <w:rFonts w:ascii="Arial" w:hAnsi="Arial" w:cs="Arial"/>
                <w:b/>
                <w:sz w:val="18"/>
                <w:szCs w:val="18"/>
              </w:rPr>
              <w:t>Monitoring of quality of interventions through learning walks and pupils’ progress.</w:t>
            </w:r>
          </w:p>
          <w:p w14:paraId="59CA011D" w14:textId="3599ABC6" w:rsidR="00D55701" w:rsidRPr="00C87B23" w:rsidRDefault="00D55701" w:rsidP="00257163">
            <w:pPr>
              <w:rPr>
                <w:rFonts w:ascii="Arial" w:hAnsi="Arial" w:cs="Arial"/>
                <w:b/>
                <w:sz w:val="18"/>
                <w:szCs w:val="18"/>
              </w:rPr>
            </w:pPr>
          </w:p>
          <w:p w14:paraId="635F9688" w14:textId="651EC3CF" w:rsidR="00D55701" w:rsidRPr="00C87B23" w:rsidRDefault="00D55701" w:rsidP="00257163">
            <w:pPr>
              <w:rPr>
                <w:rFonts w:ascii="Arial" w:hAnsi="Arial" w:cs="Arial"/>
                <w:b/>
                <w:sz w:val="18"/>
                <w:szCs w:val="18"/>
              </w:rPr>
            </w:pPr>
          </w:p>
          <w:p w14:paraId="6B4012C2" w14:textId="3F898B6E" w:rsidR="00D55701" w:rsidRPr="00C87B23" w:rsidRDefault="00D55701" w:rsidP="00257163">
            <w:pPr>
              <w:rPr>
                <w:rFonts w:ascii="Arial" w:hAnsi="Arial" w:cs="Arial"/>
                <w:b/>
                <w:sz w:val="18"/>
                <w:szCs w:val="18"/>
              </w:rPr>
            </w:pPr>
            <w:r w:rsidRPr="00C87B23">
              <w:rPr>
                <w:rFonts w:ascii="Arial" w:hAnsi="Arial" w:cs="Arial"/>
                <w:b/>
                <w:sz w:val="18"/>
                <w:szCs w:val="18"/>
              </w:rPr>
              <w:t>Monitoring of quality of interventions through learning walks and pupils’ progress.</w:t>
            </w:r>
          </w:p>
        </w:tc>
        <w:tc>
          <w:tcPr>
            <w:tcW w:w="1276" w:type="dxa"/>
          </w:tcPr>
          <w:p w14:paraId="3E7F252D" w14:textId="77777777" w:rsidR="00257163" w:rsidRDefault="00D55701" w:rsidP="00DF46B9">
            <w:pPr>
              <w:rPr>
                <w:rFonts w:ascii="Arial" w:hAnsi="Arial" w:cs="Arial"/>
                <w:sz w:val="18"/>
                <w:szCs w:val="18"/>
              </w:rPr>
            </w:pPr>
            <w:r>
              <w:rPr>
                <w:rFonts w:ascii="Arial" w:hAnsi="Arial" w:cs="Arial"/>
                <w:sz w:val="18"/>
                <w:szCs w:val="18"/>
              </w:rPr>
              <w:t>EP</w:t>
            </w:r>
          </w:p>
          <w:p w14:paraId="65BBFE8A" w14:textId="77777777" w:rsidR="00D55701" w:rsidRDefault="00D55701" w:rsidP="00DF46B9">
            <w:pPr>
              <w:rPr>
                <w:rFonts w:ascii="Arial" w:hAnsi="Arial" w:cs="Arial"/>
                <w:sz w:val="18"/>
                <w:szCs w:val="18"/>
              </w:rPr>
            </w:pPr>
          </w:p>
          <w:p w14:paraId="1DC4188B" w14:textId="77777777" w:rsidR="00D55701" w:rsidRDefault="00D55701" w:rsidP="00DF46B9">
            <w:pPr>
              <w:rPr>
                <w:rFonts w:ascii="Arial" w:hAnsi="Arial" w:cs="Arial"/>
                <w:sz w:val="18"/>
                <w:szCs w:val="18"/>
              </w:rPr>
            </w:pPr>
          </w:p>
          <w:p w14:paraId="01F2CD44" w14:textId="77777777" w:rsidR="00D55701" w:rsidRDefault="00D55701" w:rsidP="00DF46B9">
            <w:pPr>
              <w:rPr>
                <w:rFonts w:ascii="Arial" w:hAnsi="Arial" w:cs="Arial"/>
                <w:sz w:val="18"/>
                <w:szCs w:val="18"/>
              </w:rPr>
            </w:pPr>
          </w:p>
          <w:p w14:paraId="11D15B10" w14:textId="77777777" w:rsidR="00D55701" w:rsidRDefault="00D55701" w:rsidP="00DF46B9">
            <w:pPr>
              <w:rPr>
                <w:rFonts w:ascii="Arial" w:hAnsi="Arial" w:cs="Arial"/>
                <w:sz w:val="18"/>
                <w:szCs w:val="18"/>
              </w:rPr>
            </w:pPr>
          </w:p>
          <w:p w14:paraId="6DB140DC" w14:textId="44565581" w:rsidR="00D55701" w:rsidRDefault="00D55701" w:rsidP="00DF46B9">
            <w:pPr>
              <w:rPr>
                <w:rFonts w:ascii="Arial" w:hAnsi="Arial" w:cs="Arial"/>
                <w:sz w:val="18"/>
                <w:szCs w:val="18"/>
              </w:rPr>
            </w:pPr>
            <w:r>
              <w:rPr>
                <w:rFonts w:ascii="Arial" w:hAnsi="Arial" w:cs="Arial"/>
                <w:sz w:val="18"/>
                <w:szCs w:val="18"/>
              </w:rPr>
              <w:t>SLT</w:t>
            </w:r>
          </w:p>
          <w:p w14:paraId="076DB311" w14:textId="77777777" w:rsidR="00D55701" w:rsidRDefault="00D55701" w:rsidP="00DF46B9">
            <w:pPr>
              <w:rPr>
                <w:rFonts w:ascii="Arial" w:hAnsi="Arial" w:cs="Arial"/>
                <w:sz w:val="18"/>
                <w:szCs w:val="18"/>
              </w:rPr>
            </w:pPr>
          </w:p>
          <w:p w14:paraId="120A6993" w14:textId="77777777" w:rsidR="00D55701" w:rsidRDefault="00D55701" w:rsidP="00DF46B9">
            <w:pPr>
              <w:rPr>
                <w:rFonts w:ascii="Arial" w:hAnsi="Arial" w:cs="Arial"/>
                <w:sz w:val="18"/>
                <w:szCs w:val="18"/>
              </w:rPr>
            </w:pPr>
          </w:p>
          <w:p w14:paraId="52F93FCB" w14:textId="77777777" w:rsidR="00D55701" w:rsidRDefault="00D55701" w:rsidP="00DF46B9">
            <w:pPr>
              <w:rPr>
                <w:rFonts w:ascii="Arial" w:hAnsi="Arial" w:cs="Arial"/>
                <w:sz w:val="18"/>
                <w:szCs w:val="18"/>
              </w:rPr>
            </w:pPr>
          </w:p>
          <w:p w14:paraId="0FE478F4" w14:textId="77777777" w:rsidR="00D55701" w:rsidRDefault="00D55701" w:rsidP="00DF46B9">
            <w:pPr>
              <w:rPr>
                <w:rFonts w:ascii="Arial" w:hAnsi="Arial" w:cs="Arial"/>
                <w:sz w:val="18"/>
                <w:szCs w:val="18"/>
              </w:rPr>
            </w:pPr>
          </w:p>
          <w:p w14:paraId="7AD29F06" w14:textId="77777777" w:rsidR="00D55701" w:rsidRDefault="00D55701" w:rsidP="00DF46B9">
            <w:pPr>
              <w:rPr>
                <w:rFonts w:ascii="Arial" w:hAnsi="Arial" w:cs="Arial"/>
                <w:sz w:val="18"/>
                <w:szCs w:val="18"/>
              </w:rPr>
            </w:pPr>
          </w:p>
          <w:p w14:paraId="3D228C07" w14:textId="77777777" w:rsidR="00D55701" w:rsidRDefault="00D55701" w:rsidP="00DF46B9">
            <w:pPr>
              <w:rPr>
                <w:rFonts w:ascii="Arial" w:hAnsi="Arial" w:cs="Arial"/>
                <w:sz w:val="18"/>
                <w:szCs w:val="18"/>
              </w:rPr>
            </w:pPr>
            <w:r>
              <w:rPr>
                <w:rFonts w:ascii="Arial" w:hAnsi="Arial" w:cs="Arial"/>
                <w:sz w:val="18"/>
                <w:szCs w:val="18"/>
              </w:rPr>
              <w:t>SLT</w:t>
            </w:r>
          </w:p>
          <w:p w14:paraId="719A7FDF" w14:textId="77777777" w:rsidR="00D55701" w:rsidRDefault="00D55701" w:rsidP="00DF46B9">
            <w:pPr>
              <w:rPr>
                <w:rFonts w:ascii="Arial" w:hAnsi="Arial" w:cs="Arial"/>
                <w:sz w:val="18"/>
                <w:szCs w:val="18"/>
              </w:rPr>
            </w:pPr>
          </w:p>
          <w:p w14:paraId="5E63CE13" w14:textId="77777777" w:rsidR="00D55701" w:rsidRDefault="00D55701" w:rsidP="00DF46B9">
            <w:pPr>
              <w:rPr>
                <w:rFonts w:ascii="Arial" w:hAnsi="Arial" w:cs="Arial"/>
                <w:sz w:val="18"/>
                <w:szCs w:val="18"/>
              </w:rPr>
            </w:pPr>
          </w:p>
          <w:p w14:paraId="45ACA54D" w14:textId="77777777" w:rsidR="00D55701" w:rsidRDefault="00D55701" w:rsidP="00DF46B9">
            <w:pPr>
              <w:rPr>
                <w:rFonts w:ascii="Arial" w:hAnsi="Arial" w:cs="Arial"/>
                <w:sz w:val="18"/>
                <w:szCs w:val="18"/>
              </w:rPr>
            </w:pPr>
          </w:p>
          <w:p w14:paraId="58B94E7B" w14:textId="77777777" w:rsidR="00D55701" w:rsidRDefault="00D55701" w:rsidP="00DF46B9">
            <w:pPr>
              <w:rPr>
                <w:rFonts w:ascii="Arial" w:hAnsi="Arial" w:cs="Arial"/>
                <w:sz w:val="18"/>
                <w:szCs w:val="18"/>
              </w:rPr>
            </w:pPr>
          </w:p>
          <w:p w14:paraId="46A0D110" w14:textId="77777777" w:rsidR="00D55701" w:rsidRDefault="00D55701" w:rsidP="00DF46B9">
            <w:pPr>
              <w:rPr>
                <w:rFonts w:ascii="Arial" w:hAnsi="Arial" w:cs="Arial"/>
                <w:sz w:val="18"/>
                <w:szCs w:val="18"/>
              </w:rPr>
            </w:pPr>
          </w:p>
          <w:p w14:paraId="4AD9BD8B" w14:textId="77777777" w:rsidR="00D55701" w:rsidRDefault="00D55701" w:rsidP="00DF46B9">
            <w:pPr>
              <w:rPr>
                <w:rFonts w:ascii="Arial" w:hAnsi="Arial" w:cs="Arial"/>
                <w:sz w:val="18"/>
                <w:szCs w:val="18"/>
              </w:rPr>
            </w:pPr>
            <w:r>
              <w:rPr>
                <w:rFonts w:ascii="Arial" w:hAnsi="Arial" w:cs="Arial"/>
                <w:sz w:val="18"/>
                <w:szCs w:val="18"/>
              </w:rPr>
              <w:t>AS</w:t>
            </w:r>
          </w:p>
          <w:p w14:paraId="00857A73" w14:textId="77777777" w:rsidR="00D55701" w:rsidRDefault="00D55701" w:rsidP="00DF46B9">
            <w:pPr>
              <w:rPr>
                <w:rFonts w:ascii="Arial" w:hAnsi="Arial" w:cs="Arial"/>
                <w:sz w:val="18"/>
                <w:szCs w:val="18"/>
              </w:rPr>
            </w:pPr>
          </w:p>
          <w:p w14:paraId="613521F0" w14:textId="77777777" w:rsidR="00D55701" w:rsidRDefault="00D55701" w:rsidP="00DF46B9">
            <w:pPr>
              <w:rPr>
                <w:rFonts w:ascii="Arial" w:hAnsi="Arial" w:cs="Arial"/>
                <w:sz w:val="18"/>
                <w:szCs w:val="18"/>
              </w:rPr>
            </w:pPr>
          </w:p>
          <w:p w14:paraId="69E19646" w14:textId="77777777" w:rsidR="00D55701" w:rsidRDefault="00D55701" w:rsidP="00DF46B9">
            <w:pPr>
              <w:rPr>
                <w:rFonts w:ascii="Arial" w:hAnsi="Arial" w:cs="Arial"/>
                <w:sz w:val="18"/>
                <w:szCs w:val="18"/>
              </w:rPr>
            </w:pPr>
          </w:p>
          <w:p w14:paraId="06774EC5" w14:textId="77777777" w:rsidR="00D55701" w:rsidRDefault="00D55701" w:rsidP="00DF46B9">
            <w:pPr>
              <w:rPr>
                <w:rFonts w:ascii="Arial" w:hAnsi="Arial" w:cs="Arial"/>
                <w:sz w:val="18"/>
                <w:szCs w:val="18"/>
              </w:rPr>
            </w:pPr>
          </w:p>
          <w:p w14:paraId="141C95A3" w14:textId="18232A69" w:rsidR="00D55701" w:rsidRPr="00004FB6" w:rsidRDefault="00D55701" w:rsidP="00DF46B9">
            <w:pPr>
              <w:rPr>
                <w:rFonts w:ascii="Arial" w:hAnsi="Arial" w:cs="Arial"/>
                <w:sz w:val="18"/>
                <w:szCs w:val="18"/>
              </w:rPr>
            </w:pPr>
            <w:r>
              <w:rPr>
                <w:rFonts w:ascii="Arial" w:hAnsi="Arial" w:cs="Arial"/>
                <w:sz w:val="18"/>
                <w:szCs w:val="18"/>
              </w:rPr>
              <w:t>AS</w:t>
            </w:r>
          </w:p>
        </w:tc>
        <w:tc>
          <w:tcPr>
            <w:tcW w:w="1984" w:type="dxa"/>
          </w:tcPr>
          <w:p w14:paraId="61BB83BA" w14:textId="77777777" w:rsidR="00257163" w:rsidRDefault="00257163" w:rsidP="00DF46B9">
            <w:pPr>
              <w:rPr>
                <w:rFonts w:ascii="Arial" w:hAnsi="Arial" w:cs="Arial"/>
                <w:sz w:val="18"/>
                <w:szCs w:val="18"/>
              </w:rPr>
            </w:pPr>
            <w:r>
              <w:rPr>
                <w:rFonts w:ascii="Arial" w:hAnsi="Arial" w:cs="Arial"/>
                <w:sz w:val="18"/>
                <w:szCs w:val="18"/>
              </w:rPr>
              <w:t xml:space="preserve"> </w:t>
            </w:r>
            <w:r w:rsidR="00D55701">
              <w:rPr>
                <w:rFonts w:ascii="Arial" w:hAnsi="Arial" w:cs="Arial"/>
                <w:sz w:val="18"/>
                <w:szCs w:val="18"/>
              </w:rPr>
              <w:t>Autumn</w:t>
            </w:r>
          </w:p>
          <w:p w14:paraId="71A9EBA3" w14:textId="77777777" w:rsidR="00D55701" w:rsidRDefault="00D55701" w:rsidP="00DF46B9">
            <w:pPr>
              <w:rPr>
                <w:rFonts w:ascii="Arial" w:hAnsi="Arial" w:cs="Arial"/>
                <w:sz w:val="18"/>
                <w:szCs w:val="18"/>
              </w:rPr>
            </w:pPr>
          </w:p>
          <w:p w14:paraId="07D82425" w14:textId="77777777" w:rsidR="00D55701" w:rsidRDefault="00D55701" w:rsidP="00DF46B9">
            <w:pPr>
              <w:rPr>
                <w:rFonts w:ascii="Arial" w:hAnsi="Arial" w:cs="Arial"/>
                <w:sz w:val="18"/>
                <w:szCs w:val="18"/>
              </w:rPr>
            </w:pPr>
          </w:p>
          <w:p w14:paraId="3D32F435" w14:textId="77777777" w:rsidR="00D55701" w:rsidRDefault="00D55701" w:rsidP="00DF46B9">
            <w:pPr>
              <w:rPr>
                <w:rFonts w:ascii="Arial" w:hAnsi="Arial" w:cs="Arial"/>
                <w:sz w:val="18"/>
                <w:szCs w:val="18"/>
              </w:rPr>
            </w:pPr>
          </w:p>
          <w:p w14:paraId="3EA3A05E" w14:textId="77777777" w:rsidR="00D55701" w:rsidRDefault="00D55701" w:rsidP="00DF46B9">
            <w:pPr>
              <w:rPr>
                <w:rFonts w:ascii="Arial" w:hAnsi="Arial" w:cs="Arial"/>
                <w:sz w:val="18"/>
                <w:szCs w:val="18"/>
              </w:rPr>
            </w:pPr>
          </w:p>
          <w:p w14:paraId="1F334865" w14:textId="77777777" w:rsidR="00D55701" w:rsidRDefault="00D55701" w:rsidP="00DF46B9">
            <w:pPr>
              <w:rPr>
                <w:rFonts w:ascii="Arial" w:hAnsi="Arial" w:cs="Arial"/>
                <w:sz w:val="18"/>
                <w:szCs w:val="18"/>
              </w:rPr>
            </w:pPr>
            <w:r>
              <w:rPr>
                <w:rFonts w:ascii="Arial" w:hAnsi="Arial" w:cs="Arial"/>
                <w:sz w:val="18"/>
                <w:szCs w:val="18"/>
              </w:rPr>
              <w:t>Termly</w:t>
            </w:r>
          </w:p>
          <w:p w14:paraId="2A5C7DEA" w14:textId="77777777" w:rsidR="00D55701" w:rsidRDefault="00D55701" w:rsidP="00DF46B9">
            <w:pPr>
              <w:rPr>
                <w:rFonts w:ascii="Arial" w:hAnsi="Arial" w:cs="Arial"/>
                <w:sz w:val="18"/>
                <w:szCs w:val="18"/>
              </w:rPr>
            </w:pPr>
          </w:p>
          <w:p w14:paraId="638C5C48" w14:textId="77777777" w:rsidR="00D55701" w:rsidRDefault="00D55701" w:rsidP="00DF46B9">
            <w:pPr>
              <w:rPr>
                <w:rFonts w:ascii="Arial" w:hAnsi="Arial" w:cs="Arial"/>
                <w:sz w:val="18"/>
                <w:szCs w:val="18"/>
              </w:rPr>
            </w:pPr>
          </w:p>
          <w:p w14:paraId="654BD694" w14:textId="77777777" w:rsidR="00D55701" w:rsidRDefault="00D55701" w:rsidP="00DF46B9">
            <w:pPr>
              <w:rPr>
                <w:rFonts w:ascii="Arial" w:hAnsi="Arial" w:cs="Arial"/>
                <w:sz w:val="18"/>
                <w:szCs w:val="18"/>
              </w:rPr>
            </w:pPr>
          </w:p>
          <w:p w14:paraId="5C33BD2A" w14:textId="77777777" w:rsidR="00D55701" w:rsidRDefault="00D55701" w:rsidP="00DF46B9">
            <w:pPr>
              <w:rPr>
                <w:rFonts w:ascii="Arial" w:hAnsi="Arial" w:cs="Arial"/>
                <w:sz w:val="18"/>
                <w:szCs w:val="18"/>
              </w:rPr>
            </w:pPr>
          </w:p>
          <w:p w14:paraId="65E74182" w14:textId="77777777" w:rsidR="00D55701" w:rsidRDefault="00D55701" w:rsidP="00DF46B9">
            <w:pPr>
              <w:rPr>
                <w:rFonts w:ascii="Arial" w:hAnsi="Arial" w:cs="Arial"/>
                <w:sz w:val="18"/>
                <w:szCs w:val="18"/>
              </w:rPr>
            </w:pPr>
          </w:p>
          <w:p w14:paraId="6607C71F" w14:textId="77777777" w:rsidR="00D55701" w:rsidRDefault="00D55701" w:rsidP="00DF46B9">
            <w:pPr>
              <w:rPr>
                <w:rFonts w:ascii="Arial" w:hAnsi="Arial" w:cs="Arial"/>
                <w:sz w:val="18"/>
                <w:szCs w:val="18"/>
              </w:rPr>
            </w:pPr>
            <w:r>
              <w:rPr>
                <w:rFonts w:ascii="Arial" w:hAnsi="Arial" w:cs="Arial"/>
                <w:sz w:val="18"/>
                <w:szCs w:val="18"/>
              </w:rPr>
              <w:t>Autumn</w:t>
            </w:r>
          </w:p>
          <w:p w14:paraId="5CED11E0" w14:textId="77777777" w:rsidR="00D55701" w:rsidRDefault="00D55701" w:rsidP="00DF46B9">
            <w:pPr>
              <w:rPr>
                <w:rFonts w:ascii="Arial" w:hAnsi="Arial" w:cs="Arial"/>
                <w:sz w:val="18"/>
                <w:szCs w:val="18"/>
              </w:rPr>
            </w:pPr>
          </w:p>
          <w:p w14:paraId="095B0977" w14:textId="77777777" w:rsidR="00D55701" w:rsidRDefault="00D55701" w:rsidP="00DF46B9">
            <w:pPr>
              <w:rPr>
                <w:rFonts w:ascii="Arial" w:hAnsi="Arial" w:cs="Arial"/>
                <w:sz w:val="18"/>
                <w:szCs w:val="18"/>
              </w:rPr>
            </w:pPr>
          </w:p>
          <w:p w14:paraId="4562C9D6" w14:textId="77777777" w:rsidR="00D55701" w:rsidRDefault="00D55701" w:rsidP="00DF46B9">
            <w:pPr>
              <w:rPr>
                <w:rFonts w:ascii="Arial" w:hAnsi="Arial" w:cs="Arial"/>
                <w:sz w:val="18"/>
                <w:szCs w:val="18"/>
              </w:rPr>
            </w:pPr>
          </w:p>
          <w:p w14:paraId="04D29B3D" w14:textId="77777777" w:rsidR="00D55701" w:rsidRDefault="00D55701" w:rsidP="00DF46B9">
            <w:pPr>
              <w:rPr>
                <w:rFonts w:ascii="Arial" w:hAnsi="Arial" w:cs="Arial"/>
                <w:sz w:val="18"/>
                <w:szCs w:val="18"/>
              </w:rPr>
            </w:pPr>
          </w:p>
          <w:p w14:paraId="17E92DFF" w14:textId="77777777" w:rsidR="00D55701" w:rsidRDefault="00D55701" w:rsidP="00DF46B9">
            <w:pPr>
              <w:rPr>
                <w:rFonts w:ascii="Arial" w:hAnsi="Arial" w:cs="Arial"/>
                <w:sz w:val="18"/>
                <w:szCs w:val="18"/>
              </w:rPr>
            </w:pPr>
          </w:p>
          <w:p w14:paraId="3F6120F7" w14:textId="77777777" w:rsidR="00D55701" w:rsidRDefault="00D55701" w:rsidP="00DF46B9">
            <w:pPr>
              <w:rPr>
                <w:rFonts w:ascii="Arial" w:hAnsi="Arial" w:cs="Arial"/>
                <w:sz w:val="18"/>
                <w:szCs w:val="18"/>
              </w:rPr>
            </w:pPr>
            <w:r>
              <w:rPr>
                <w:rFonts w:ascii="Arial" w:hAnsi="Arial" w:cs="Arial"/>
                <w:sz w:val="18"/>
                <w:szCs w:val="18"/>
              </w:rPr>
              <w:t>Termly</w:t>
            </w:r>
          </w:p>
          <w:p w14:paraId="3CC78681" w14:textId="77777777" w:rsidR="00D55701" w:rsidRDefault="00D55701" w:rsidP="00DF46B9">
            <w:pPr>
              <w:rPr>
                <w:rFonts w:ascii="Arial" w:hAnsi="Arial" w:cs="Arial"/>
                <w:sz w:val="18"/>
                <w:szCs w:val="18"/>
              </w:rPr>
            </w:pPr>
          </w:p>
          <w:p w14:paraId="39A520B5" w14:textId="77777777" w:rsidR="00D55701" w:rsidRDefault="00D55701" w:rsidP="00DF46B9">
            <w:pPr>
              <w:rPr>
                <w:rFonts w:ascii="Arial" w:hAnsi="Arial" w:cs="Arial"/>
                <w:sz w:val="18"/>
                <w:szCs w:val="18"/>
              </w:rPr>
            </w:pPr>
          </w:p>
          <w:p w14:paraId="707849D3" w14:textId="77777777" w:rsidR="00D55701" w:rsidRDefault="00D55701" w:rsidP="00DF46B9">
            <w:pPr>
              <w:rPr>
                <w:rFonts w:ascii="Arial" w:hAnsi="Arial" w:cs="Arial"/>
                <w:sz w:val="18"/>
                <w:szCs w:val="18"/>
              </w:rPr>
            </w:pPr>
          </w:p>
          <w:p w14:paraId="28874FD9" w14:textId="77777777" w:rsidR="00D55701" w:rsidRDefault="00D55701" w:rsidP="00DF46B9">
            <w:pPr>
              <w:rPr>
                <w:rFonts w:ascii="Arial" w:hAnsi="Arial" w:cs="Arial"/>
                <w:sz w:val="18"/>
                <w:szCs w:val="18"/>
              </w:rPr>
            </w:pPr>
          </w:p>
          <w:p w14:paraId="27A55D1E" w14:textId="5EFED1AE" w:rsidR="00D55701" w:rsidRPr="00004FB6" w:rsidRDefault="00D55701" w:rsidP="00DF46B9">
            <w:pPr>
              <w:rPr>
                <w:rFonts w:ascii="Arial" w:hAnsi="Arial" w:cs="Arial"/>
                <w:sz w:val="18"/>
                <w:szCs w:val="18"/>
              </w:rPr>
            </w:pPr>
            <w:r>
              <w:rPr>
                <w:rFonts w:ascii="Arial" w:hAnsi="Arial" w:cs="Arial"/>
                <w:sz w:val="18"/>
                <w:szCs w:val="18"/>
              </w:rPr>
              <w:t>Termly</w:t>
            </w:r>
          </w:p>
        </w:tc>
      </w:tr>
      <w:tr w:rsidR="003F5ABB" w:rsidRPr="002954A6" w14:paraId="1860EBF7" w14:textId="77777777" w:rsidTr="0052048A">
        <w:tc>
          <w:tcPr>
            <w:tcW w:w="14992" w:type="dxa"/>
            <w:gridSpan w:val="6"/>
            <w:tcMar>
              <w:top w:w="57" w:type="dxa"/>
              <w:bottom w:w="57" w:type="dxa"/>
            </w:tcMar>
          </w:tcPr>
          <w:p w14:paraId="6F4CFB1D" w14:textId="774A771A" w:rsidR="003F5ABB" w:rsidRDefault="003F5ABB" w:rsidP="00DF46B9">
            <w:pPr>
              <w:rPr>
                <w:rFonts w:ascii="Arial" w:hAnsi="Arial" w:cs="Arial"/>
                <w:b/>
                <w:color w:val="0070C0"/>
                <w:sz w:val="18"/>
                <w:szCs w:val="18"/>
                <w:u w:val="single"/>
              </w:rPr>
            </w:pPr>
            <w:r w:rsidRPr="003F5ABB">
              <w:rPr>
                <w:rFonts w:ascii="Arial" w:hAnsi="Arial" w:cs="Arial"/>
                <w:b/>
                <w:color w:val="0070C0"/>
                <w:sz w:val="18"/>
                <w:szCs w:val="18"/>
                <w:u w:val="single"/>
              </w:rPr>
              <w:t xml:space="preserve">Evaluation: </w:t>
            </w:r>
          </w:p>
          <w:p w14:paraId="381EC101" w14:textId="77777777" w:rsidR="003F5ABB" w:rsidRPr="00F97EEC" w:rsidRDefault="009C2DA0" w:rsidP="009C2DA0">
            <w:pPr>
              <w:rPr>
                <w:rFonts w:ascii="Arial" w:hAnsi="Arial" w:cs="Arial"/>
                <w:b/>
                <w:sz w:val="18"/>
                <w:szCs w:val="18"/>
              </w:rPr>
            </w:pPr>
            <w:r w:rsidRPr="00F97EEC">
              <w:rPr>
                <w:rFonts w:ascii="Arial" w:hAnsi="Arial" w:cs="Arial"/>
                <w:b/>
                <w:sz w:val="18"/>
                <w:szCs w:val="18"/>
              </w:rPr>
              <w:t>During the year, staff have been provided with appropriate CPD and regular updates to give them a greater knowledge of how to support pupils’ independence and resilience, consequently, t</w:t>
            </w:r>
            <w:r w:rsidR="00F26A9D" w:rsidRPr="00F97EEC">
              <w:rPr>
                <w:rFonts w:ascii="Arial" w:hAnsi="Arial" w:cs="Arial"/>
                <w:b/>
                <w:sz w:val="18"/>
                <w:szCs w:val="18"/>
              </w:rPr>
              <w:t>hrough observations and monitoring, SLT and subject leads have seen an increased amount of independence in disadvantaged children of all levels. Trips have been chosen carefully to ensure the link to the curriculum and follow up work is appropriate, giving disadvantaged children real life experiences. In terms of interventions, the quality and regularity is mixed and will be a further focus for the DHT and SENDCO next year.</w:t>
            </w:r>
          </w:p>
          <w:p w14:paraId="1CD84EF3" w14:textId="77777777" w:rsidR="00F97EEC" w:rsidRDefault="00F97EEC" w:rsidP="009C2DA0">
            <w:pPr>
              <w:rPr>
                <w:rFonts w:ascii="Arial" w:hAnsi="Arial" w:cs="Arial"/>
                <w:sz w:val="18"/>
                <w:szCs w:val="18"/>
              </w:rPr>
            </w:pPr>
          </w:p>
          <w:p w14:paraId="157DDBAB" w14:textId="00762FE0" w:rsidR="00F97EEC" w:rsidRPr="00F97EEC" w:rsidRDefault="00F97EEC" w:rsidP="00F97EEC">
            <w:pPr>
              <w:rPr>
                <w:rFonts w:ascii="Arial" w:hAnsi="Arial" w:cs="Arial"/>
                <w:b/>
                <w:sz w:val="18"/>
                <w:szCs w:val="18"/>
              </w:rPr>
            </w:pPr>
            <w:r w:rsidRPr="00F97EEC">
              <w:rPr>
                <w:rFonts w:ascii="Arial" w:hAnsi="Arial" w:cs="Arial"/>
                <w:b/>
                <w:sz w:val="18"/>
                <w:szCs w:val="18"/>
              </w:rPr>
              <w:t>The number of disadvantaged pupils receiving red cards dropped f</w:t>
            </w:r>
            <w:r w:rsidR="00B34B67">
              <w:rPr>
                <w:rFonts w:ascii="Arial" w:hAnsi="Arial" w:cs="Arial"/>
                <w:b/>
                <w:sz w:val="18"/>
                <w:szCs w:val="18"/>
              </w:rPr>
              <w:t>rom September 2018 to July 2019. Of the two individual disadvantaged pupils whose red card incidences increased during the summer term, both pupils have been identified as SEMH on the SEND register and bespoke behaviour plans implemented. SENCO and school staff have worked closely with outside agencies to support pupils and this will continue next year.</w:t>
            </w:r>
          </w:p>
        </w:tc>
      </w:tr>
      <w:tr w:rsidR="002954A6" w:rsidRPr="002954A6" w14:paraId="4684DC39" w14:textId="77777777" w:rsidTr="0031573A">
        <w:tc>
          <w:tcPr>
            <w:tcW w:w="2235" w:type="dxa"/>
            <w:tcMar>
              <w:top w:w="57" w:type="dxa"/>
              <w:bottom w:w="57" w:type="dxa"/>
            </w:tcMar>
          </w:tcPr>
          <w:p w14:paraId="522D0DCA" w14:textId="77777777" w:rsidR="00C87B23" w:rsidRDefault="00C87B23" w:rsidP="00C87B23">
            <w:pPr>
              <w:rPr>
                <w:rFonts w:ascii="Arial" w:hAnsi="Arial" w:cs="Arial"/>
                <w:sz w:val="18"/>
                <w:szCs w:val="18"/>
              </w:rPr>
            </w:pPr>
            <w:r>
              <w:rPr>
                <w:rFonts w:ascii="Arial" w:hAnsi="Arial" w:cs="Arial"/>
                <w:sz w:val="18"/>
                <w:szCs w:val="18"/>
              </w:rPr>
              <w:t>C.</w:t>
            </w:r>
          </w:p>
          <w:p w14:paraId="5AC4FAB7" w14:textId="77777777" w:rsidR="00C87B23" w:rsidRDefault="00C87B23" w:rsidP="00C87B23">
            <w:pPr>
              <w:rPr>
                <w:rFonts w:ascii="Arial" w:hAnsi="Arial" w:cs="Arial"/>
                <w:sz w:val="18"/>
                <w:szCs w:val="18"/>
              </w:rPr>
            </w:pPr>
          </w:p>
          <w:p w14:paraId="2B6A1867" w14:textId="2576D48D" w:rsidR="00C87B23" w:rsidRDefault="00C87B23" w:rsidP="00C87B23">
            <w:pPr>
              <w:rPr>
                <w:rFonts w:ascii="Arial" w:hAnsi="Arial" w:cs="Arial"/>
                <w:sz w:val="18"/>
                <w:szCs w:val="18"/>
              </w:rPr>
            </w:pPr>
            <w:r>
              <w:rPr>
                <w:rFonts w:ascii="Arial" w:hAnsi="Arial" w:cs="Arial"/>
                <w:sz w:val="18"/>
                <w:szCs w:val="18"/>
              </w:rPr>
              <w:t>Pupils have the skills required to deal with different life situations and make informed choices about their responsibilities towards others and themselves.</w:t>
            </w:r>
          </w:p>
          <w:p w14:paraId="2036E097" w14:textId="77777777" w:rsidR="00C87B23" w:rsidRDefault="00C87B23" w:rsidP="00C87B23">
            <w:pPr>
              <w:rPr>
                <w:rFonts w:ascii="Arial" w:hAnsi="Arial" w:cs="Arial"/>
                <w:sz w:val="18"/>
                <w:szCs w:val="18"/>
              </w:rPr>
            </w:pPr>
          </w:p>
          <w:p w14:paraId="5FB77645" w14:textId="7452CB08" w:rsidR="00125340" w:rsidRPr="00004FB6" w:rsidRDefault="00C87B23" w:rsidP="00C87B23">
            <w:pPr>
              <w:rPr>
                <w:rFonts w:ascii="Arial" w:hAnsi="Arial" w:cs="Arial"/>
                <w:sz w:val="18"/>
                <w:szCs w:val="18"/>
              </w:rPr>
            </w:pPr>
            <w:r>
              <w:rPr>
                <w:rFonts w:ascii="Arial" w:hAnsi="Arial" w:cs="Arial"/>
                <w:sz w:val="18"/>
                <w:szCs w:val="18"/>
              </w:rPr>
              <w:t>Measured through the behaviour logs and recording of incidents.</w:t>
            </w:r>
          </w:p>
        </w:tc>
        <w:tc>
          <w:tcPr>
            <w:tcW w:w="2409" w:type="dxa"/>
            <w:tcMar>
              <w:top w:w="57" w:type="dxa"/>
              <w:bottom w:w="57" w:type="dxa"/>
            </w:tcMar>
          </w:tcPr>
          <w:p w14:paraId="25D79F3C" w14:textId="3EFB0291" w:rsidR="00DA4B8A" w:rsidRDefault="00C87B23" w:rsidP="00265E87">
            <w:pPr>
              <w:rPr>
                <w:rFonts w:ascii="Arial" w:hAnsi="Arial" w:cs="Arial"/>
                <w:sz w:val="18"/>
                <w:szCs w:val="18"/>
              </w:rPr>
            </w:pPr>
            <w:r>
              <w:rPr>
                <w:rFonts w:ascii="Arial" w:hAnsi="Arial" w:cs="Arial"/>
                <w:sz w:val="18"/>
                <w:szCs w:val="18"/>
              </w:rPr>
              <w:t>S</w:t>
            </w:r>
            <w:r w:rsidR="00265E87">
              <w:rPr>
                <w:rFonts w:ascii="Arial" w:hAnsi="Arial" w:cs="Arial"/>
                <w:sz w:val="18"/>
                <w:szCs w:val="18"/>
              </w:rPr>
              <w:t>taff</w:t>
            </w:r>
            <w:r>
              <w:rPr>
                <w:rFonts w:ascii="Arial" w:hAnsi="Arial" w:cs="Arial"/>
                <w:sz w:val="18"/>
                <w:szCs w:val="18"/>
              </w:rPr>
              <w:t xml:space="preserve"> to continue to use and refer to the School Core Values regularly and when using the school behaviour system.</w:t>
            </w:r>
          </w:p>
          <w:p w14:paraId="0E5FF905" w14:textId="12E0FA34" w:rsidR="00C87B23" w:rsidRDefault="00C87B23" w:rsidP="00265E87">
            <w:pPr>
              <w:rPr>
                <w:rFonts w:ascii="Arial" w:hAnsi="Arial" w:cs="Arial"/>
                <w:sz w:val="18"/>
                <w:szCs w:val="18"/>
              </w:rPr>
            </w:pPr>
          </w:p>
          <w:p w14:paraId="5BEB5802" w14:textId="568726F3" w:rsidR="00C87B23" w:rsidRDefault="00C87B23" w:rsidP="00265E87">
            <w:pPr>
              <w:rPr>
                <w:rFonts w:ascii="Arial" w:hAnsi="Arial" w:cs="Arial"/>
                <w:sz w:val="18"/>
                <w:szCs w:val="18"/>
              </w:rPr>
            </w:pPr>
            <w:r>
              <w:rPr>
                <w:rFonts w:ascii="Arial" w:hAnsi="Arial" w:cs="Arial"/>
                <w:sz w:val="18"/>
                <w:szCs w:val="18"/>
              </w:rPr>
              <w:t>Develop Lunchtime Supervisors use and knowledge of the School Core Values.</w:t>
            </w:r>
          </w:p>
          <w:p w14:paraId="31ECD2BF" w14:textId="77777777" w:rsidR="00C87B23" w:rsidRDefault="00C87B23" w:rsidP="00265E87">
            <w:pPr>
              <w:rPr>
                <w:rFonts w:ascii="Arial" w:hAnsi="Arial" w:cs="Arial"/>
                <w:sz w:val="18"/>
                <w:szCs w:val="18"/>
              </w:rPr>
            </w:pPr>
          </w:p>
          <w:p w14:paraId="549A7CA7" w14:textId="7415CDF3" w:rsidR="00DA4B8A" w:rsidRDefault="00DA4B8A" w:rsidP="00DA4B8A">
            <w:pPr>
              <w:rPr>
                <w:rFonts w:ascii="Arial" w:hAnsi="Arial" w:cs="Arial"/>
                <w:sz w:val="18"/>
                <w:szCs w:val="18"/>
              </w:rPr>
            </w:pPr>
            <w:r>
              <w:rPr>
                <w:rFonts w:ascii="Arial" w:hAnsi="Arial" w:cs="Arial"/>
                <w:sz w:val="18"/>
                <w:szCs w:val="18"/>
              </w:rPr>
              <w:t>Establish links with local businesses to allow pupil to</w:t>
            </w:r>
            <w:r w:rsidR="00F05CAA">
              <w:rPr>
                <w:rFonts w:ascii="Arial" w:hAnsi="Arial" w:cs="Arial"/>
                <w:sz w:val="18"/>
                <w:szCs w:val="18"/>
              </w:rPr>
              <w:t xml:space="preserve"> gain a broader range of real life</w:t>
            </w:r>
            <w:r>
              <w:rPr>
                <w:rFonts w:ascii="Arial" w:hAnsi="Arial" w:cs="Arial"/>
                <w:sz w:val="18"/>
                <w:szCs w:val="18"/>
              </w:rPr>
              <w:t xml:space="preserve"> experience</w:t>
            </w:r>
            <w:r w:rsidR="00F05CAA">
              <w:rPr>
                <w:rFonts w:ascii="Arial" w:hAnsi="Arial" w:cs="Arial"/>
                <w:sz w:val="18"/>
                <w:szCs w:val="18"/>
              </w:rPr>
              <w:t>s</w:t>
            </w:r>
            <w:r>
              <w:rPr>
                <w:rFonts w:ascii="Arial" w:hAnsi="Arial" w:cs="Arial"/>
                <w:sz w:val="18"/>
                <w:szCs w:val="18"/>
              </w:rPr>
              <w:t xml:space="preserve"> </w:t>
            </w:r>
            <w:r w:rsidR="00C87B23">
              <w:rPr>
                <w:rFonts w:ascii="Arial" w:hAnsi="Arial" w:cs="Arial"/>
                <w:sz w:val="18"/>
                <w:szCs w:val="18"/>
              </w:rPr>
              <w:t>outside</w:t>
            </w:r>
            <w:r w:rsidR="00004E63">
              <w:rPr>
                <w:rFonts w:ascii="Arial" w:hAnsi="Arial" w:cs="Arial"/>
                <w:sz w:val="18"/>
                <w:szCs w:val="18"/>
              </w:rPr>
              <w:t xml:space="preserve"> the classroom.</w:t>
            </w:r>
          </w:p>
          <w:p w14:paraId="16FCBD43" w14:textId="77777777" w:rsidR="00004E63" w:rsidRDefault="00004E63" w:rsidP="00DA4B8A">
            <w:pPr>
              <w:rPr>
                <w:rFonts w:ascii="Arial" w:hAnsi="Arial" w:cs="Arial"/>
                <w:sz w:val="18"/>
                <w:szCs w:val="18"/>
              </w:rPr>
            </w:pPr>
          </w:p>
          <w:p w14:paraId="218D1C68" w14:textId="141AFA2B" w:rsidR="00004E63" w:rsidRDefault="00004E63" w:rsidP="00F05CAA">
            <w:pPr>
              <w:rPr>
                <w:rFonts w:ascii="Arial" w:hAnsi="Arial" w:cs="Arial"/>
                <w:sz w:val="18"/>
                <w:szCs w:val="18"/>
              </w:rPr>
            </w:pPr>
            <w:r>
              <w:rPr>
                <w:rFonts w:ascii="Arial" w:hAnsi="Arial" w:cs="Arial"/>
                <w:sz w:val="18"/>
                <w:szCs w:val="18"/>
              </w:rPr>
              <w:t>Develop</w:t>
            </w:r>
            <w:r w:rsidR="00C87B23">
              <w:rPr>
                <w:rFonts w:ascii="Arial" w:hAnsi="Arial" w:cs="Arial"/>
                <w:sz w:val="18"/>
                <w:szCs w:val="18"/>
              </w:rPr>
              <w:t xml:space="preserve"> role of</w:t>
            </w:r>
            <w:r w:rsidR="00E80123">
              <w:rPr>
                <w:rFonts w:ascii="Arial" w:hAnsi="Arial" w:cs="Arial"/>
                <w:sz w:val="18"/>
                <w:szCs w:val="18"/>
              </w:rPr>
              <w:t xml:space="preserve"> the Learning Mentor</w:t>
            </w:r>
            <w:r w:rsidR="00C87B23">
              <w:rPr>
                <w:rFonts w:ascii="Arial" w:hAnsi="Arial" w:cs="Arial"/>
                <w:sz w:val="18"/>
                <w:szCs w:val="18"/>
              </w:rPr>
              <w:t xml:space="preserve"> and </w:t>
            </w:r>
            <w:r>
              <w:rPr>
                <w:rFonts w:ascii="Arial" w:hAnsi="Arial" w:cs="Arial"/>
                <w:sz w:val="18"/>
                <w:szCs w:val="18"/>
              </w:rPr>
              <w:t>to provide</w:t>
            </w:r>
            <w:r w:rsidR="00C87B23">
              <w:rPr>
                <w:rFonts w:ascii="Arial" w:hAnsi="Arial" w:cs="Arial"/>
                <w:sz w:val="18"/>
                <w:szCs w:val="18"/>
              </w:rPr>
              <w:t>/provide</w:t>
            </w:r>
            <w:r>
              <w:rPr>
                <w:rFonts w:ascii="Arial" w:hAnsi="Arial" w:cs="Arial"/>
                <w:sz w:val="18"/>
                <w:szCs w:val="18"/>
              </w:rPr>
              <w:t xml:space="preserve"> access to</w:t>
            </w:r>
            <w:r w:rsidR="00F05CAA">
              <w:rPr>
                <w:rFonts w:ascii="Arial" w:hAnsi="Arial" w:cs="Arial"/>
                <w:sz w:val="18"/>
                <w:szCs w:val="18"/>
              </w:rPr>
              <w:t xml:space="preserve"> </w:t>
            </w:r>
            <w:r w:rsidR="00C87B23">
              <w:rPr>
                <w:rFonts w:ascii="Arial" w:hAnsi="Arial" w:cs="Arial"/>
                <w:sz w:val="18"/>
                <w:szCs w:val="18"/>
              </w:rPr>
              <w:t xml:space="preserve">high quality </w:t>
            </w:r>
            <w:r w:rsidR="00F05CAA">
              <w:rPr>
                <w:rFonts w:ascii="Arial" w:hAnsi="Arial" w:cs="Arial"/>
                <w:sz w:val="18"/>
                <w:szCs w:val="18"/>
              </w:rPr>
              <w:t>therapeutic and behavioural interventions that support pupils</w:t>
            </w:r>
            <w:r w:rsidR="00E80123">
              <w:rPr>
                <w:rFonts w:ascii="Arial" w:hAnsi="Arial" w:cs="Arial"/>
                <w:sz w:val="18"/>
                <w:szCs w:val="18"/>
              </w:rPr>
              <w:t>’</w:t>
            </w:r>
            <w:r w:rsidR="00F05CAA">
              <w:rPr>
                <w:rFonts w:ascii="Arial" w:hAnsi="Arial" w:cs="Arial"/>
                <w:sz w:val="18"/>
                <w:szCs w:val="18"/>
              </w:rPr>
              <w:t xml:space="preserve"> social, emotional welfare and development.</w:t>
            </w:r>
          </w:p>
          <w:p w14:paraId="7110BDC0" w14:textId="0D922D97" w:rsidR="008F1425" w:rsidRDefault="00D13878" w:rsidP="00C87B23">
            <w:pPr>
              <w:rPr>
                <w:rFonts w:ascii="Arial" w:hAnsi="Arial" w:cs="Arial"/>
                <w:color w:val="FF0000"/>
                <w:sz w:val="18"/>
                <w:szCs w:val="18"/>
              </w:rPr>
            </w:pPr>
            <w:r>
              <w:rPr>
                <w:rFonts w:ascii="Arial" w:hAnsi="Arial" w:cs="Arial"/>
                <w:color w:val="FF0000"/>
                <w:sz w:val="18"/>
                <w:szCs w:val="18"/>
              </w:rPr>
              <w:lastRenderedPageBreak/>
              <w:t xml:space="preserve">As above - </w:t>
            </w:r>
            <w:r w:rsidR="00B71AAA">
              <w:rPr>
                <w:rFonts w:ascii="Arial" w:hAnsi="Arial" w:cs="Arial"/>
                <w:color w:val="FF0000"/>
                <w:sz w:val="18"/>
                <w:szCs w:val="18"/>
              </w:rPr>
              <w:t xml:space="preserve">HLTA hourly cost x6 </w:t>
            </w:r>
            <w:r w:rsidR="008F1425">
              <w:rPr>
                <w:rFonts w:ascii="Arial" w:hAnsi="Arial" w:cs="Arial"/>
                <w:color w:val="FF0000"/>
                <w:sz w:val="18"/>
                <w:szCs w:val="18"/>
              </w:rPr>
              <w:t xml:space="preserve">hrs per </w:t>
            </w:r>
            <w:r w:rsidR="00B71AAA">
              <w:rPr>
                <w:rFonts w:ascii="Arial" w:hAnsi="Arial" w:cs="Arial"/>
                <w:color w:val="FF0000"/>
                <w:sz w:val="18"/>
                <w:szCs w:val="18"/>
              </w:rPr>
              <w:t>week</w:t>
            </w:r>
            <w:r w:rsidR="008F1425">
              <w:rPr>
                <w:rFonts w:ascii="Arial" w:hAnsi="Arial" w:cs="Arial"/>
                <w:color w:val="FF0000"/>
                <w:sz w:val="18"/>
                <w:szCs w:val="18"/>
              </w:rPr>
              <w:t xml:space="preserve"> - £1822.50</w:t>
            </w:r>
          </w:p>
          <w:p w14:paraId="1C411042" w14:textId="5CA1D2CD" w:rsidR="00B71AAA" w:rsidRPr="00B71AAA" w:rsidRDefault="0052392A" w:rsidP="008F1425">
            <w:pPr>
              <w:rPr>
                <w:rFonts w:ascii="Arial" w:hAnsi="Arial" w:cs="Arial"/>
                <w:color w:val="FF0000"/>
                <w:sz w:val="18"/>
                <w:szCs w:val="18"/>
              </w:rPr>
            </w:pPr>
            <w:r>
              <w:rPr>
                <w:rFonts w:ascii="Arial" w:hAnsi="Arial" w:cs="Arial"/>
                <w:color w:val="FF0000"/>
                <w:sz w:val="18"/>
                <w:szCs w:val="18"/>
              </w:rPr>
              <w:t>HT</w:t>
            </w:r>
            <w:r w:rsidR="00B71AAA">
              <w:rPr>
                <w:rFonts w:ascii="Arial" w:hAnsi="Arial" w:cs="Arial"/>
                <w:color w:val="FF0000"/>
                <w:sz w:val="18"/>
                <w:szCs w:val="18"/>
              </w:rPr>
              <w:t xml:space="preserve"> hourly cost x1 </w:t>
            </w:r>
            <w:r w:rsidR="008F1425">
              <w:rPr>
                <w:rFonts w:ascii="Arial" w:hAnsi="Arial" w:cs="Arial"/>
                <w:color w:val="FF0000"/>
                <w:sz w:val="18"/>
                <w:szCs w:val="18"/>
              </w:rPr>
              <w:t>hr per</w:t>
            </w:r>
            <w:r w:rsidR="00B71AAA">
              <w:rPr>
                <w:rFonts w:ascii="Arial" w:hAnsi="Arial" w:cs="Arial"/>
                <w:color w:val="FF0000"/>
                <w:sz w:val="18"/>
                <w:szCs w:val="18"/>
              </w:rPr>
              <w:t xml:space="preserve"> week</w:t>
            </w:r>
            <w:r w:rsidR="008F1425">
              <w:rPr>
                <w:rFonts w:ascii="Arial" w:hAnsi="Arial" w:cs="Arial"/>
                <w:color w:val="FF0000"/>
                <w:sz w:val="18"/>
                <w:szCs w:val="18"/>
              </w:rPr>
              <w:t xml:space="preserve"> - £1745.74</w:t>
            </w:r>
          </w:p>
        </w:tc>
        <w:tc>
          <w:tcPr>
            <w:tcW w:w="3828" w:type="dxa"/>
            <w:tcMar>
              <w:top w:w="57" w:type="dxa"/>
              <w:bottom w:w="57" w:type="dxa"/>
            </w:tcMar>
          </w:tcPr>
          <w:p w14:paraId="18EE67C0" w14:textId="77777777" w:rsidR="00F36185" w:rsidRPr="00294E8D" w:rsidRDefault="00F36185" w:rsidP="00F36185">
            <w:pPr>
              <w:rPr>
                <w:rFonts w:ascii="Arial" w:hAnsi="Arial" w:cs="Arial"/>
                <w:sz w:val="18"/>
                <w:szCs w:val="18"/>
              </w:rPr>
            </w:pPr>
            <w:r w:rsidRPr="00294E8D">
              <w:rPr>
                <w:rFonts w:ascii="Arial" w:hAnsi="Arial" w:cs="Arial"/>
                <w:sz w:val="18"/>
                <w:szCs w:val="18"/>
              </w:rPr>
              <w:lastRenderedPageBreak/>
              <w:t xml:space="preserve">Evidence from pupil monitoring shows that pupils respond well to the core values – Believe, Enjoy, Responsible, Respect, You can Do It!  </w:t>
            </w:r>
          </w:p>
          <w:p w14:paraId="62D5C892" w14:textId="0D0EFDDB" w:rsidR="00125340" w:rsidRPr="00294E8D" w:rsidRDefault="00125340" w:rsidP="0051151B">
            <w:pPr>
              <w:rPr>
                <w:rFonts w:ascii="Arial" w:hAnsi="Arial" w:cs="Arial"/>
                <w:sz w:val="18"/>
                <w:szCs w:val="18"/>
              </w:rPr>
            </w:pPr>
          </w:p>
          <w:p w14:paraId="132D6A84" w14:textId="505C0705" w:rsidR="00F36185" w:rsidRPr="00294E8D" w:rsidRDefault="00F36185" w:rsidP="0051151B">
            <w:pPr>
              <w:rPr>
                <w:rFonts w:ascii="Arial" w:hAnsi="Arial" w:cs="Arial"/>
                <w:sz w:val="18"/>
                <w:szCs w:val="18"/>
              </w:rPr>
            </w:pPr>
          </w:p>
          <w:p w14:paraId="07BF0A55" w14:textId="156039C4" w:rsidR="00F05CAA" w:rsidRPr="00294E8D" w:rsidRDefault="00F36185" w:rsidP="0051151B">
            <w:pPr>
              <w:rPr>
                <w:rFonts w:ascii="Arial" w:hAnsi="Arial" w:cs="Arial"/>
                <w:sz w:val="18"/>
                <w:szCs w:val="18"/>
              </w:rPr>
            </w:pPr>
            <w:r w:rsidRPr="00294E8D">
              <w:rPr>
                <w:rFonts w:ascii="Arial" w:hAnsi="Arial" w:cs="Arial"/>
                <w:sz w:val="18"/>
                <w:szCs w:val="18"/>
              </w:rPr>
              <w:t>Evidence from pupil interviews shows that they value experiences which provides them with the knowledge of the options available to make informed decisions about later life</w:t>
            </w:r>
            <w:r w:rsidR="009B1BFD" w:rsidRPr="00294E8D">
              <w:rPr>
                <w:rFonts w:ascii="Arial" w:hAnsi="Arial" w:cs="Arial"/>
                <w:sz w:val="18"/>
                <w:szCs w:val="18"/>
              </w:rPr>
              <w:t xml:space="preserve"> and develop aspirations for the </w:t>
            </w:r>
            <w:r w:rsidR="00C87B23" w:rsidRPr="00294E8D">
              <w:rPr>
                <w:rFonts w:ascii="Arial" w:hAnsi="Arial" w:cs="Arial"/>
                <w:sz w:val="18"/>
                <w:szCs w:val="18"/>
              </w:rPr>
              <w:t>future</w:t>
            </w:r>
            <w:r w:rsidRPr="00294E8D">
              <w:rPr>
                <w:rFonts w:ascii="Arial" w:hAnsi="Arial" w:cs="Arial"/>
                <w:sz w:val="18"/>
                <w:szCs w:val="18"/>
              </w:rPr>
              <w:t>.</w:t>
            </w:r>
            <w:r w:rsidR="009B1BFD" w:rsidRPr="00294E8D">
              <w:rPr>
                <w:rFonts w:ascii="Arial" w:hAnsi="Arial" w:cs="Arial"/>
                <w:sz w:val="18"/>
                <w:szCs w:val="18"/>
              </w:rPr>
              <w:t xml:space="preserve">  </w:t>
            </w:r>
          </w:p>
          <w:p w14:paraId="508C90E4" w14:textId="77777777" w:rsidR="00F05CAA" w:rsidRPr="00294E8D" w:rsidRDefault="00F05CAA" w:rsidP="0051151B">
            <w:pPr>
              <w:rPr>
                <w:rFonts w:ascii="Arial" w:hAnsi="Arial" w:cs="Arial"/>
                <w:sz w:val="18"/>
                <w:szCs w:val="18"/>
              </w:rPr>
            </w:pPr>
          </w:p>
          <w:p w14:paraId="6D573512" w14:textId="77777777" w:rsidR="00F05CAA" w:rsidRPr="00294E8D" w:rsidRDefault="00F05CAA" w:rsidP="0051151B">
            <w:pPr>
              <w:rPr>
                <w:rFonts w:ascii="Arial" w:hAnsi="Arial" w:cs="Arial"/>
                <w:sz w:val="18"/>
                <w:szCs w:val="18"/>
              </w:rPr>
            </w:pPr>
          </w:p>
          <w:p w14:paraId="459BEC79" w14:textId="16D1F309" w:rsidR="00F05CAA" w:rsidRPr="00294E8D" w:rsidRDefault="00F05CAA" w:rsidP="00F05CAA">
            <w:pPr>
              <w:rPr>
                <w:rFonts w:ascii="Arial" w:hAnsi="Arial" w:cs="Arial"/>
                <w:sz w:val="18"/>
                <w:szCs w:val="18"/>
              </w:rPr>
            </w:pPr>
            <w:r w:rsidRPr="00294E8D">
              <w:rPr>
                <w:rFonts w:ascii="Arial" w:hAnsi="Arial" w:cs="Arial"/>
                <w:sz w:val="18"/>
                <w:szCs w:val="18"/>
              </w:rPr>
              <w:t>Evidence from research carried out by the EEF shows that Social, Emotional and behavioural interventions add considerable value to pupil’s progress.</w:t>
            </w:r>
          </w:p>
          <w:p w14:paraId="74F5FB0F" w14:textId="3B9F67A0" w:rsidR="00F05CAA" w:rsidRPr="00004FB6" w:rsidRDefault="00F05CAA" w:rsidP="0051151B">
            <w:pPr>
              <w:rPr>
                <w:rFonts w:ascii="Arial" w:hAnsi="Arial" w:cs="Arial"/>
                <w:sz w:val="18"/>
                <w:szCs w:val="18"/>
              </w:rPr>
            </w:pPr>
          </w:p>
        </w:tc>
        <w:tc>
          <w:tcPr>
            <w:tcW w:w="3260" w:type="dxa"/>
            <w:tcMar>
              <w:top w:w="57" w:type="dxa"/>
              <w:bottom w:w="57" w:type="dxa"/>
            </w:tcMar>
          </w:tcPr>
          <w:p w14:paraId="10923D56" w14:textId="140927CD" w:rsidR="00C87B23" w:rsidRPr="00E80123" w:rsidRDefault="00C87B23" w:rsidP="0051151B">
            <w:pPr>
              <w:rPr>
                <w:rFonts w:ascii="Arial" w:hAnsi="Arial" w:cs="Arial"/>
                <w:b/>
                <w:sz w:val="18"/>
                <w:szCs w:val="18"/>
              </w:rPr>
            </w:pPr>
            <w:r w:rsidRPr="00E80123">
              <w:rPr>
                <w:rFonts w:ascii="Arial" w:hAnsi="Arial" w:cs="Arial"/>
                <w:b/>
                <w:sz w:val="18"/>
                <w:szCs w:val="18"/>
              </w:rPr>
              <w:t>Monitor behaviour logs and number of ‘Red Card’ incidents to ensure consistency and decreasing number of incidents.</w:t>
            </w:r>
          </w:p>
          <w:p w14:paraId="3E489CA5" w14:textId="02AE3020" w:rsidR="00C87B23" w:rsidRPr="00E80123" w:rsidRDefault="00C87B23" w:rsidP="0051151B">
            <w:pPr>
              <w:rPr>
                <w:rFonts w:ascii="Arial" w:hAnsi="Arial" w:cs="Arial"/>
                <w:b/>
                <w:sz w:val="18"/>
                <w:szCs w:val="18"/>
              </w:rPr>
            </w:pPr>
          </w:p>
          <w:p w14:paraId="6F78E85B" w14:textId="0C76D5C3" w:rsidR="00C87B23" w:rsidRPr="00E80123" w:rsidRDefault="00C87B23" w:rsidP="0051151B">
            <w:pPr>
              <w:rPr>
                <w:rFonts w:ascii="Arial" w:hAnsi="Arial" w:cs="Arial"/>
                <w:b/>
                <w:sz w:val="18"/>
                <w:szCs w:val="18"/>
              </w:rPr>
            </w:pPr>
          </w:p>
          <w:p w14:paraId="45F35735" w14:textId="3E1EB554" w:rsidR="00C87B23" w:rsidRPr="00E80123" w:rsidRDefault="00C87B23" w:rsidP="0051151B">
            <w:pPr>
              <w:rPr>
                <w:rFonts w:ascii="Arial" w:hAnsi="Arial" w:cs="Arial"/>
                <w:b/>
                <w:sz w:val="18"/>
                <w:szCs w:val="18"/>
              </w:rPr>
            </w:pPr>
            <w:r w:rsidRPr="00E80123">
              <w:rPr>
                <w:rFonts w:ascii="Arial" w:hAnsi="Arial" w:cs="Arial"/>
                <w:b/>
                <w:sz w:val="18"/>
                <w:szCs w:val="18"/>
              </w:rPr>
              <w:t>CPD for staff and coaching/ mentoring during lunchtimes.</w:t>
            </w:r>
          </w:p>
          <w:p w14:paraId="3D7E7CE9" w14:textId="45551C20" w:rsidR="00C87B23" w:rsidRPr="00E80123" w:rsidRDefault="00C87B23" w:rsidP="0051151B">
            <w:pPr>
              <w:rPr>
                <w:rFonts w:ascii="Arial" w:hAnsi="Arial" w:cs="Arial"/>
                <w:b/>
                <w:sz w:val="18"/>
                <w:szCs w:val="18"/>
              </w:rPr>
            </w:pPr>
          </w:p>
          <w:p w14:paraId="6D24BE94" w14:textId="35B0347E" w:rsidR="00C87B23" w:rsidRPr="00E80123" w:rsidRDefault="00C87B23" w:rsidP="0051151B">
            <w:pPr>
              <w:rPr>
                <w:rFonts w:ascii="Arial" w:hAnsi="Arial" w:cs="Arial"/>
                <w:b/>
                <w:sz w:val="18"/>
                <w:szCs w:val="18"/>
              </w:rPr>
            </w:pPr>
          </w:p>
          <w:p w14:paraId="43DAA203" w14:textId="35861792" w:rsidR="00C87B23" w:rsidRPr="00E80123" w:rsidRDefault="00C87B23" w:rsidP="0051151B">
            <w:pPr>
              <w:rPr>
                <w:rFonts w:ascii="Arial" w:hAnsi="Arial" w:cs="Arial"/>
                <w:b/>
                <w:sz w:val="18"/>
                <w:szCs w:val="18"/>
              </w:rPr>
            </w:pPr>
          </w:p>
          <w:p w14:paraId="744304A4" w14:textId="4A74F9F7" w:rsidR="00C87B23" w:rsidRPr="00E80123" w:rsidRDefault="00C87B23" w:rsidP="0051151B">
            <w:pPr>
              <w:rPr>
                <w:rFonts w:ascii="Arial" w:hAnsi="Arial" w:cs="Arial"/>
                <w:b/>
                <w:sz w:val="18"/>
                <w:szCs w:val="18"/>
              </w:rPr>
            </w:pPr>
            <w:r w:rsidRPr="00E80123">
              <w:rPr>
                <w:rFonts w:ascii="Arial" w:hAnsi="Arial" w:cs="Arial"/>
                <w:b/>
                <w:sz w:val="18"/>
                <w:szCs w:val="18"/>
              </w:rPr>
              <w:t>Pupils show aspirations for the future and can discuss what they have learnt from working with local businesses and their real life experiences.</w:t>
            </w:r>
          </w:p>
          <w:p w14:paraId="4A43B4AE" w14:textId="77777777" w:rsidR="00C87B23" w:rsidRPr="00E80123" w:rsidRDefault="00C87B23" w:rsidP="0051151B">
            <w:pPr>
              <w:rPr>
                <w:rFonts w:ascii="Arial" w:hAnsi="Arial" w:cs="Arial"/>
                <w:b/>
                <w:sz w:val="18"/>
                <w:szCs w:val="18"/>
              </w:rPr>
            </w:pPr>
          </w:p>
          <w:p w14:paraId="3B16A6F9" w14:textId="4B0B7EAA" w:rsidR="00125340" w:rsidRPr="00E80123" w:rsidRDefault="00762E75" w:rsidP="0051151B">
            <w:pPr>
              <w:rPr>
                <w:rFonts w:ascii="Arial" w:hAnsi="Arial" w:cs="Arial"/>
                <w:b/>
                <w:sz w:val="18"/>
                <w:szCs w:val="18"/>
              </w:rPr>
            </w:pPr>
            <w:r w:rsidRPr="00E80123">
              <w:rPr>
                <w:rFonts w:ascii="Arial" w:hAnsi="Arial" w:cs="Arial"/>
                <w:b/>
                <w:sz w:val="18"/>
                <w:szCs w:val="18"/>
              </w:rPr>
              <w:t>Allocate Assistant Education Psychologist time to targeted vulnerable pupils.</w:t>
            </w:r>
          </w:p>
          <w:p w14:paraId="6BFA9804" w14:textId="77777777" w:rsidR="00817B14" w:rsidRPr="00E80123" w:rsidRDefault="00817B14" w:rsidP="00762E75">
            <w:pPr>
              <w:rPr>
                <w:rFonts w:ascii="Arial" w:hAnsi="Arial" w:cs="Arial"/>
                <w:b/>
                <w:sz w:val="18"/>
                <w:szCs w:val="18"/>
              </w:rPr>
            </w:pPr>
          </w:p>
          <w:p w14:paraId="68DDF681" w14:textId="14646EC8" w:rsidR="00762E75" w:rsidRPr="00E80123" w:rsidRDefault="00762E75" w:rsidP="00762E75">
            <w:pPr>
              <w:rPr>
                <w:rFonts w:ascii="Arial" w:hAnsi="Arial" w:cs="Arial"/>
                <w:b/>
                <w:sz w:val="18"/>
                <w:szCs w:val="18"/>
              </w:rPr>
            </w:pPr>
            <w:r w:rsidRPr="00E80123">
              <w:rPr>
                <w:rFonts w:ascii="Arial" w:hAnsi="Arial" w:cs="Arial"/>
                <w:b/>
                <w:sz w:val="18"/>
                <w:szCs w:val="18"/>
              </w:rPr>
              <w:t>Regular inclusion team meetings to review support put in place for key pupils and identify future pupils for early intervention.</w:t>
            </w:r>
          </w:p>
          <w:p w14:paraId="086F2669" w14:textId="35DFE196" w:rsidR="00762E75" w:rsidRPr="00004FB6" w:rsidRDefault="00762E75" w:rsidP="00762E75">
            <w:pPr>
              <w:rPr>
                <w:rFonts w:ascii="Arial" w:hAnsi="Arial" w:cs="Arial"/>
                <w:sz w:val="18"/>
                <w:szCs w:val="18"/>
              </w:rPr>
            </w:pPr>
          </w:p>
        </w:tc>
        <w:tc>
          <w:tcPr>
            <w:tcW w:w="1276" w:type="dxa"/>
          </w:tcPr>
          <w:p w14:paraId="351A343A" w14:textId="77777777" w:rsidR="00125340" w:rsidRDefault="00762E75" w:rsidP="00DF46B9">
            <w:pPr>
              <w:rPr>
                <w:rFonts w:ascii="Arial" w:hAnsi="Arial" w:cs="Arial"/>
                <w:sz w:val="18"/>
                <w:szCs w:val="18"/>
              </w:rPr>
            </w:pPr>
            <w:r>
              <w:rPr>
                <w:rFonts w:ascii="Arial" w:hAnsi="Arial" w:cs="Arial"/>
                <w:sz w:val="18"/>
                <w:szCs w:val="18"/>
              </w:rPr>
              <w:t>SLT</w:t>
            </w:r>
          </w:p>
          <w:p w14:paraId="76B87D61" w14:textId="77777777" w:rsidR="00C87B23" w:rsidRDefault="00C87B23" w:rsidP="00DF46B9">
            <w:pPr>
              <w:rPr>
                <w:rFonts w:ascii="Arial" w:hAnsi="Arial" w:cs="Arial"/>
                <w:sz w:val="18"/>
                <w:szCs w:val="18"/>
              </w:rPr>
            </w:pPr>
          </w:p>
          <w:p w14:paraId="37361AA1" w14:textId="77777777" w:rsidR="00C87B23" w:rsidRDefault="00C87B23" w:rsidP="00DF46B9">
            <w:pPr>
              <w:rPr>
                <w:rFonts w:ascii="Arial" w:hAnsi="Arial" w:cs="Arial"/>
                <w:sz w:val="18"/>
                <w:szCs w:val="18"/>
              </w:rPr>
            </w:pPr>
          </w:p>
          <w:p w14:paraId="2678B6DE" w14:textId="77777777" w:rsidR="00C87B23" w:rsidRDefault="00C87B23" w:rsidP="00DF46B9">
            <w:pPr>
              <w:rPr>
                <w:rFonts w:ascii="Arial" w:hAnsi="Arial" w:cs="Arial"/>
                <w:sz w:val="18"/>
                <w:szCs w:val="18"/>
              </w:rPr>
            </w:pPr>
          </w:p>
          <w:p w14:paraId="70093E20" w14:textId="77777777" w:rsidR="00C87B23" w:rsidRDefault="00C87B23" w:rsidP="00DF46B9">
            <w:pPr>
              <w:rPr>
                <w:rFonts w:ascii="Arial" w:hAnsi="Arial" w:cs="Arial"/>
                <w:sz w:val="18"/>
                <w:szCs w:val="18"/>
              </w:rPr>
            </w:pPr>
          </w:p>
          <w:p w14:paraId="1C12E7EC" w14:textId="77777777" w:rsidR="00C87B23" w:rsidRDefault="00C87B23" w:rsidP="00DF46B9">
            <w:pPr>
              <w:rPr>
                <w:rFonts w:ascii="Arial" w:hAnsi="Arial" w:cs="Arial"/>
                <w:sz w:val="18"/>
                <w:szCs w:val="18"/>
              </w:rPr>
            </w:pPr>
          </w:p>
          <w:p w14:paraId="7BF3FA1F" w14:textId="77777777" w:rsidR="00C87B23" w:rsidRDefault="00C87B23" w:rsidP="00DF46B9">
            <w:pPr>
              <w:rPr>
                <w:rFonts w:ascii="Arial" w:hAnsi="Arial" w:cs="Arial"/>
                <w:sz w:val="18"/>
                <w:szCs w:val="18"/>
              </w:rPr>
            </w:pPr>
            <w:r>
              <w:rPr>
                <w:rFonts w:ascii="Arial" w:hAnsi="Arial" w:cs="Arial"/>
                <w:sz w:val="18"/>
                <w:szCs w:val="18"/>
              </w:rPr>
              <w:t>AS/ NB</w:t>
            </w:r>
          </w:p>
          <w:p w14:paraId="063B2C96" w14:textId="77777777" w:rsidR="00C87B23" w:rsidRDefault="00C87B23" w:rsidP="00DF46B9">
            <w:pPr>
              <w:rPr>
                <w:rFonts w:ascii="Arial" w:hAnsi="Arial" w:cs="Arial"/>
                <w:sz w:val="18"/>
                <w:szCs w:val="18"/>
              </w:rPr>
            </w:pPr>
          </w:p>
          <w:p w14:paraId="17794231" w14:textId="77777777" w:rsidR="00C87B23" w:rsidRDefault="00C87B23" w:rsidP="00DF46B9">
            <w:pPr>
              <w:rPr>
                <w:rFonts w:ascii="Arial" w:hAnsi="Arial" w:cs="Arial"/>
                <w:sz w:val="18"/>
                <w:szCs w:val="18"/>
              </w:rPr>
            </w:pPr>
          </w:p>
          <w:p w14:paraId="1DEA5B37" w14:textId="77777777" w:rsidR="00C87B23" w:rsidRDefault="00C87B23" w:rsidP="00DF46B9">
            <w:pPr>
              <w:rPr>
                <w:rFonts w:ascii="Arial" w:hAnsi="Arial" w:cs="Arial"/>
                <w:sz w:val="18"/>
                <w:szCs w:val="18"/>
              </w:rPr>
            </w:pPr>
          </w:p>
          <w:p w14:paraId="78620FA0" w14:textId="77777777" w:rsidR="00C87B23" w:rsidRDefault="00C87B23" w:rsidP="00DF46B9">
            <w:pPr>
              <w:rPr>
                <w:rFonts w:ascii="Arial" w:hAnsi="Arial" w:cs="Arial"/>
                <w:sz w:val="18"/>
                <w:szCs w:val="18"/>
              </w:rPr>
            </w:pPr>
          </w:p>
          <w:p w14:paraId="28631D53" w14:textId="77777777" w:rsidR="00C87B23" w:rsidRDefault="00C87B23" w:rsidP="00DF46B9">
            <w:pPr>
              <w:rPr>
                <w:rFonts w:ascii="Arial" w:hAnsi="Arial" w:cs="Arial"/>
                <w:sz w:val="18"/>
                <w:szCs w:val="18"/>
              </w:rPr>
            </w:pPr>
            <w:r>
              <w:rPr>
                <w:rFonts w:ascii="Arial" w:hAnsi="Arial" w:cs="Arial"/>
                <w:sz w:val="18"/>
                <w:szCs w:val="18"/>
              </w:rPr>
              <w:t>TC</w:t>
            </w:r>
          </w:p>
          <w:p w14:paraId="353D3C72" w14:textId="77777777" w:rsidR="00C87B23" w:rsidRDefault="00C87B23" w:rsidP="00DF46B9">
            <w:pPr>
              <w:rPr>
                <w:rFonts w:ascii="Arial" w:hAnsi="Arial" w:cs="Arial"/>
                <w:sz w:val="18"/>
                <w:szCs w:val="18"/>
              </w:rPr>
            </w:pPr>
          </w:p>
          <w:p w14:paraId="28A32E65" w14:textId="77777777" w:rsidR="00C87B23" w:rsidRDefault="00C87B23" w:rsidP="00DF46B9">
            <w:pPr>
              <w:rPr>
                <w:rFonts w:ascii="Arial" w:hAnsi="Arial" w:cs="Arial"/>
                <w:sz w:val="18"/>
                <w:szCs w:val="18"/>
              </w:rPr>
            </w:pPr>
          </w:p>
          <w:p w14:paraId="4E7E2071" w14:textId="77777777" w:rsidR="00C87B23" w:rsidRDefault="00C87B23" w:rsidP="00DF46B9">
            <w:pPr>
              <w:rPr>
                <w:rFonts w:ascii="Arial" w:hAnsi="Arial" w:cs="Arial"/>
                <w:sz w:val="18"/>
                <w:szCs w:val="18"/>
              </w:rPr>
            </w:pPr>
          </w:p>
          <w:p w14:paraId="7E15D2FB" w14:textId="77777777" w:rsidR="00C87B23" w:rsidRDefault="00C87B23" w:rsidP="00DF46B9">
            <w:pPr>
              <w:rPr>
                <w:rFonts w:ascii="Arial" w:hAnsi="Arial" w:cs="Arial"/>
                <w:sz w:val="18"/>
                <w:szCs w:val="18"/>
              </w:rPr>
            </w:pPr>
          </w:p>
          <w:p w14:paraId="06A3F85A" w14:textId="77777777" w:rsidR="00E80123" w:rsidRDefault="00E80123" w:rsidP="00DF46B9">
            <w:pPr>
              <w:rPr>
                <w:rFonts w:ascii="Arial" w:hAnsi="Arial" w:cs="Arial"/>
                <w:sz w:val="18"/>
                <w:szCs w:val="18"/>
              </w:rPr>
            </w:pPr>
          </w:p>
          <w:p w14:paraId="156EA96A" w14:textId="77777777" w:rsidR="00C87B23" w:rsidRDefault="00C87B23" w:rsidP="00DF46B9">
            <w:pPr>
              <w:rPr>
                <w:rFonts w:ascii="Arial" w:hAnsi="Arial" w:cs="Arial"/>
                <w:sz w:val="18"/>
                <w:szCs w:val="18"/>
              </w:rPr>
            </w:pPr>
            <w:r>
              <w:rPr>
                <w:rFonts w:ascii="Arial" w:hAnsi="Arial" w:cs="Arial"/>
                <w:sz w:val="18"/>
                <w:szCs w:val="18"/>
              </w:rPr>
              <w:t>VT/ TC</w:t>
            </w:r>
          </w:p>
          <w:p w14:paraId="54231BA3" w14:textId="77777777" w:rsidR="00294E8D" w:rsidRDefault="00294E8D" w:rsidP="00DF46B9">
            <w:pPr>
              <w:rPr>
                <w:rFonts w:ascii="Arial" w:hAnsi="Arial" w:cs="Arial"/>
                <w:sz w:val="18"/>
                <w:szCs w:val="18"/>
              </w:rPr>
            </w:pPr>
          </w:p>
          <w:p w14:paraId="1E6996DB" w14:textId="77777777" w:rsidR="00294E8D" w:rsidRDefault="00294E8D" w:rsidP="00DF46B9">
            <w:pPr>
              <w:rPr>
                <w:rFonts w:ascii="Arial" w:hAnsi="Arial" w:cs="Arial"/>
                <w:sz w:val="18"/>
                <w:szCs w:val="18"/>
              </w:rPr>
            </w:pPr>
          </w:p>
          <w:p w14:paraId="7EFC73C5" w14:textId="77777777" w:rsidR="00294E8D" w:rsidRDefault="00294E8D" w:rsidP="00DF46B9">
            <w:pPr>
              <w:rPr>
                <w:rFonts w:ascii="Arial" w:hAnsi="Arial" w:cs="Arial"/>
                <w:sz w:val="18"/>
                <w:szCs w:val="18"/>
              </w:rPr>
            </w:pPr>
          </w:p>
          <w:p w14:paraId="2B21324F" w14:textId="13524DAB" w:rsidR="00294E8D" w:rsidRPr="00004FB6" w:rsidRDefault="00294E8D" w:rsidP="00DF46B9">
            <w:pPr>
              <w:rPr>
                <w:rFonts w:ascii="Arial" w:hAnsi="Arial" w:cs="Arial"/>
                <w:sz w:val="18"/>
                <w:szCs w:val="18"/>
              </w:rPr>
            </w:pPr>
            <w:r>
              <w:rPr>
                <w:rFonts w:ascii="Arial" w:hAnsi="Arial" w:cs="Arial"/>
                <w:sz w:val="18"/>
                <w:szCs w:val="18"/>
              </w:rPr>
              <w:t>EP</w:t>
            </w:r>
          </w:p>
        </w:tc>
        <w:tc>
          <w:tcPr>
            <w:tcW w:w="1984" w:type="dxa"/>
          </w:tcPr>
          <w:p w14:paraId="41999CDC" w14:textId="06120879" w:rsidR="00762E75" w:rsidRDefault="00E80123" w:rsidP="00DF46B9">
            <w:pPr>
              <w:rPr>
                <w:rFonts w:ascii="Arial" w:hAnsi="Arial" w:cs="Arial"/>
                <w:sz w:val="18"/>
                <w:szCs w:val="18"/>
              </w:rPr>
            </w:pPr>
            <w:r>
              <w:rPr>
                <w:rFonts w:ascii="Arial" w:hAnsi="Arial" w:cs="Arial"/>
                <w:sz w:val="18"/>
                <w:szCs w:val="18"/>
              </w:rPr>
              <w:t>Termly</w:t>
            </w:r>
          </w:p>
          <w:p w14:paraId="7CDBB364" w14:textId="137DEE54" w:rsidR="00E80123" w:rsidRDefault="00E80123" w:rsidP="00DF46B9">
            <w:pPr>
              <w:rPr>
                <w:rFonts w:ascii="Arial" w:hAnsi="Arial" w:cs="Arial"/>
                <w:sz w:val="18"/>
                <w:szCs w:val="18"/>
              </w:rPr>
            </w:pPr>
          </w:p>
          <w:p w14:paraId="612CCEAD" w14:textId="0F01AB9A" w:rsidR="00E80123" w:rsidRDefault="00E80123" w:rsidP="00DF46B9">
            <w:pPr>
              <w:rPr>
                <w:rFonts w:ascii="Arial" w:hAnsi="Arial" w:cs="Arial"/>
                <w:sz w:val="18"/>
                <w:szCs w:val="18"/>
              </w:rPr>
            </w:pPr>
          </w:p>
          <w:p w14:paraId="4E20E3DF" w14:textId="5ED2D34D" w:rsidR="00E80123" w:rsidRDefault="00E80123" w:rsidP="00DF46B9">
            <w:pPr>
              <w:rPr>
                <w:rFonts w:ascii="Arial" w:hAnsi="Arial" w:cs="Arial"/>
                <w:sz w:val="18"/>
                <w:szCs w:val="18"/>
              </w:rPr>
            </w:pPr>
          </w:p>
          <w:p w14:paraId="59012363" w14:textId="1BB774D1" w:rsidR="00E80123" w:rsidRDefault="00E80123" w:rsidP="00DF46B9">
            <w:pPr>
              <w:rPr>
                <w:rFonts w:ascii="Arial" w:hAnsi="Arial" w:cs="Arial"/>
                <w:sz w:val="18"/>
                <w:szCs w:val="18"/>
              </w:rPr>
            </w:pPr>
          </w:p>
          <w:p w14:paraId="68094652" w14:textId="46DBB42C" w:rsidR="00E80123" w:rsidRDefault="00E80123" w:rsidP="00DF46B9">
            <w:pPr>
              <w:rPr>
                <w:rFonts w:ascii="Arial" w:hAnsi="Arial" w:cs="Arial"/>
                <w:sz w:val="18"/>
                <w:szCs w:val="18"/>
              </w:rPr>
            </w:pPr>
          </w:p>
          <w:p w14:paraId="759BC38A" w14:textId="0F313AB5" w:rsidR="00E80123" w:rsidRDefault="00E80123" w:rsidP="00DF46B9">
            <w:pPr>
              <w:rPr>
                <w:rFonts w:ascii="Arial" w:hAnsi="Arial" w:cs="Arial"/>
                <w:sz w:val="18"/>
                <w:szCs w:val="18"/>
              </w:rPr>
            </w:pPr>
            <w:r>
              <w:rPr>
                <w:rFonts w:ascii="Arial" w:hAnsi="Arial" w:cs="Arial"/>
                <w:sz w:val="18"/>
                <w:szCs w:val="18"/>
              </w:rPr>
              <w:t>Autumn</w:t>
            </w:r>
          </w:p>
          <w:p w14:paraId="6EA5EA66" w14:textId="6E1E312E" w:rsidR="00E80123" w:rsidRDefault="00E80123" w:rsidP="00DF46B9">
            <w:pPr>
              <w:rPr>
                <w:rFonts w:ascii="Arial" w:hAnsi="Arial" w:cs="Arial"/>
                <w:sz w:val="18"/>
                <w:szCs w:val="18"/>
              </w:rPr>
            </w:pPr>
          </w:p>
          <w:p w14:paraId="1751A1BB" w14:textId="31B64BB1" w:rsidR="00E80123" w:rsidRDefault="00E80123" w:rsidP="00DF46B9">
            <w:pPr>
              <w:rPr>
                <w:rFonts w:ascii="Arial" w:hAnsi="Arial" w:cs="Arial"/>
                <w:sz w:val="18"/>
                <w:szCs w:val="18"/>
              </w:rPr>
            </w:pPr>
          </w:p>
          <w:p w14:paraId="39828717" w14:textId="5F854343" w:rsidR="00E80123" w:rsidRDefault="00E80123" w:rsidP="00DF46B9">
            <w:pPr>
              <w:rPr>
                <w:rFonts w:ascii="Arial" w:hAnsi="Arial" w:cs="Arial"/>
                <w:sz w:val="18"/>
                <w:szCs w:val="18"/>
              </w:rPr>
            </w:pPr>
          </w:p>
          <w:p w14:paraId="16724D3D" w14:textId="3A09E637" w:rsidR="00E80123" w:rsidRDefault="00E80123" w:rsidP="00DF46B9">
            <w:pPr>
              <w:rPr>
                <w:rFonts w:ascii="Arial" w:hAnsi="Arial" w:cs="Arial"/>
                <w:sz w:val="18"/>
                <w:szCs w:val="18"/>
              </w:rPr>
            </w:pPr>
          </w:p>
          <w:p w14:paraId="28D1A9A4" w14:textId="4D1AAE94" w:rsidR="00E80123" w:rsidRDefault="0038150A" w:rsidP="00DF46B9">
            <w:pPr>
              <w:rPr>
                <w:rFonts w:ascii="Arial" w:hAnsi="Arial" w:cs="Arial"/>
                <w:sz w:val="18"/>
                <w:szCs w:val="18"/>
              </w:rPr>
            </w:pPr>
            <w:r>
              <w:rPr>
                <w:rFonts w:ascii="Arial" w:hAnsi="Arial" w:cs="Arial"/>
                <w:sz w:val="18"/>
                <w:szCs w:val="18"/>
              </w:rPr>
              <w:t>On-</w:t>
            </w:r>
            <w:r w:rsidR="00E80123">
              <w:rPr>
                <w:rFonts w:ascii="Arial" w:hAnsi="Arial" w:cs="Arial"/>
                <w:sz w:val="18"/>
                <w:szCs w:val="18"/>
              </w:rPr>
              <w:t>going</w:t>
            </w:r>
          </w:p>
          <w:p w14:paraId="61D4A1F4" w14:textId="35560707" w:rsidR="00E80123" w:rsidRDefault="00E80123" w:rsidP="00DF46B9">
            <w:pPr>
              <w:rPr>
                <w:rFonts w:ascii="Arial" w:hAnsi="Arial" w:cs="Arial"/>
                <w:sz w:val="18"/>
                <w:szCs w:val="18"/>
              </w:rPr>
            </w:pPr>
          </w:p>
          <w:p w14:paraId="405854E9" w14:textId="17BE3F6C" w:rsidR="00E80123" w:rsidRDefault="00E80123" w:rsidP="00DF46B9">
            <w:pPr>
              <w:rPr>
                <w:rFonts w:ascii="Arial" w:hAnsi="Arial" w:cs="Arial"/>
                <w:sz w:val="18"/>
                <w:szCs w:val="18"/>
              </w:rPr>
            </w:pPr>
          </w:p>
          <w:p w14:paraId="7893BE5D" w14:textId="56FAF576" w:rsidR="00E80123" w:rsidRDefault="00E80123" w:rsidP="00DF46B9">
            <w:pPr>
              <w:rPr>
                <w:rFonts w:ascii="Arial" w:hAnsi="Arial" w:cs="Arial"/>
                <w:sz w:val="18"/>
                <w:szCs w:val="18"/>
              </w:rPr>
            </w:pPr>
          </w:p>
          <w:p w14:paraId="74A79D7C" w14:textId="5D519448" w:rsidR="00E80123" w:rsidRDefault="00E80123" w:rsidP="00DF46B9">
            <w:pPr>
              <w:rPr>
                <w:rFonts w:ascii="Arial" w:hAnsi="Arial" w:cs="Arial"/>
                <w:sz w:val="18"/>
                <w:szCs w:val="18"/>
              </w:rPr>
            </w:pPr>
          </w:p>
          <w:p w14:paraId="1DB28046" w14:textId="63EFC968" w:rsidR="00E80123" w:rsidRDefault="00E80123" w:rsidP="00DF46B9">
            <w:pPr>
              <w:rPr>
                <w:rFonts w:ascii="Arial" w:hAnsi="Arial" w:cs="Arial"/>
                <w:sz w:val="18"/>
                <w:szCs w:val="18"/>
              </w:rPr>
            </w:pPr>
          </w:p>
          <w:p w14:paraId="010E7BAB" w14:textId="6436F5C1" w:rsidR="00E80123" w:rsidRDefault="0038150A" w:rsidP="00DF46B9">
            <w:pPr>
              <w:rPr>
                <w:rFonts w:ascii="Arial" w:hAnsi="Arial" w:cs="Arial"/>
                <w:sz w:val="18"/>
                <w:szCs w:val="18"/>
              </w:rPr>
            </w:pPr>
            <w:r>
              <w:rPr>
                <w:rFonts w:ascii="Arial" w:hAnsi="Arial" w:cs="Arial"/>
                <w:sz w:val="18"/>
                <w:szCs w:val="18"/>
              </w:rPr>
              <w:t>On-</w:t>
            </w:r>
            <w:r w:rsidR="00E80123">
              <w:rPr>
                <w:rFonts w:ascii="Arial" w:hAnsi="Arial" w:cs="Arial"/>
                <w:sz w:val="18"/>
                <w:szCs w:val="18"/>
              </w:rPr>
              <w:t>going</w:t>
            </w:r>
          </w:p>
          <w:p w14:paraId="25DF96E3" w14:textId="0DAC52CB" w:rsidR="00E80123" w:rsidRDefault="00E80123" w:rsidP="00DF46B9">
            <w:pPr>
              <w:rPr>
                <w:rFonts w:ascii="Arial" w:hAnsi="Arial" w:cs="Arial"/>
                <w:sz w:val="18"/>
                <w:szCs w:val="18"/>
              </w:rPr>
            </w:pPr>
          </w:p>
          <w:p w14:paraId="26F0DE6F" w14:textId="01921402" w:rsidR="00E80123" w:rsidRDefault="00E80123" w:rsidP="00DF46B9">
            <w:pPr>
              <w:rPr>
                <w:rFonts w:ascii="Arial" w:hAnsi="Arial" w:cs="Arial"/>
                <w:sz w:val="18"/>
                <w:szCs w:val="18"/>
              </w:rPr>
            </w:pPr>
          </w:p>
          <w:p w14:paraId="5C162F5F" w14:textId="5A243484" w:rsidR="00E80123" w:rsidRDefault="00E80123" w:rsidP="00DF46B9">
            <w:pPr>
              <w:rPr>
                <w:rFonts w:ascii="Arial" w:hAnsi="Arial" w:cs="Arial"/>
                <w:sz w:val="18"/>
                <w:szCs w:val="18"/>
              </w:rPr>
            </w:pPr>
          </w:p>
          <w:p w14:paraId="39FF8B90" w14:textId="658C902A" w:rsidR="00E80123" w:rsidRPr="00294E8D" w:rsidRDefault="00294E8D" w:rsidP="00DF46B9">
            <w:pPr>
              <w:rPr>
                <w:rFonts w:ascii="Arial" w:hAnsi="Arial" w:cs="Arial"/>
                <w:sz w:val="18"/>
                <w:szCs w:val="18"/>
              </w:rPr>
            </w:pPr>
            <w:r>
              <w:rPr>
                <w:rFonts w:ascii="Arial" w:hAnsi="Arial" w:cs="Arial"/>
                <w:sz w:val="18"/>
                <w:szCs w:val="18"/>
              </w:rPr>
              <w:t>Once a month</w:t>
            </w:r>
          </w:p>
          <w:p w14:paraId="3393C1F6" w14:textId="23710355" w:rsidR="00762E75" w:rsidRPr="00004FB6" w:rsidRDefault="00762E75" w:rsidP="00DF46B9">
            <w:pPr>
              <w:rPr>
                <w:rFonts w:ascii="Arial" w:hAnsi="Arial" w:cs="Arial"/>
                <w:sz w:val="18"/>
                <w:szCs w:val="18"/>
              </w:rPr>
            </w:pPr>
          </w:p>
        </w:tc>
      </w:tr>
      <w:tr w:rsidR="00363374" w:rsidRPr="002954A6" w14:paraId="40205B6E" w14:textId="77777777" w:rsidTr="0052048A">
        <w:tc>
          <w:tcPr>
            <w:tcW w:w="14992" w:type="dxa"/>
            <w:gridSpan w:val="6"/>
            <w:tcMar>
              <w:top w:w="57" w:type="dxa"/>
              <w:bottom w:w="57" w:type="dxa"/>
            </w:tcMar>
          </w:tcPr>
          <w:p w14:paraId="085903A1" w14:textId="1C3F3E3E" w:rsidR="005810D5" w:rsidRDefault="005810D5" w:rsidP="00363374">
            <w:pPr>
              <w:rPr>
                <w:rFonts w:ascii="Arial" w:hAnsi="Arial" w:cs="Arial"/>
                <w:b/>
                <w:color w:val="0070C0"/>
                <w:sz w:val="18"/>
                <w:szCs w:val="18"/>
                <w:u w:val="single"/>
              </w:rPr>
            </w:pPr>
            <w:r>
              <w:rPr>
                <w:rFonts w:ascii="Arial" w:hAnsi="Arial" w:cs="Arial"/>
                <w:b/>
                <w:color w:val="0070C0"/>
                <w:sz w:val="18"/>
                <w:szCs w:val="18"/>
                <w:u w:val="single"/>
              </w:rPr>
              <w:t xml:space="preserve">Evaluation: </w:t>
            </w:r>
          </w:p>
          <w:p w14:paraId="4C42F791" w14:textId="19920158" w:rsidR="00363374" w:rsidRPr="00F97EEC" w:rsidRDefault="00F26A9D" w:rsidP="00C87B23">
            <w:pPr>
              <w:rPr>
                <w:rFonts w:ascii="Arial" w:hAnsi="Arial" w:cs="Arial"/>
                <w:b/>
                <w:sz w:val="18"/>
                <w:szCs w:val="18"/>
              </w:rPr>
            </w:pPr>
            <w:r w:rsidRPr="00F97EEC">
              <w:rPr>
                <w:rFonts w:ascii="Arial" w:hAnsi="Arial" w:cs="Arial"/>
                <w:b/>
                <w:sz w:val="18"/>
                <w:szCs w:val="18"/>
              </w:rPr>
              <w:t xml:space="preserve">Lunchtime staff have received CPD and mentoring from senior staff in behaviour management, resulting in calmer lunchtimes with less behaviour incidents. Red card and behaviour incidents within the school day have also decreased, with the majority of incidents only involving a small number of disadvantaged pupils. Through pupil voice and discussions around the new curriculum intent, pupils show high aspirations for the future and have a good knowledge of the careers that they could pursue. </w:t>
            </w:r>
            <w:r w:rsidR="007C0995" w:rsidRPr="00F97EEC">
              <w:rPr>
                <w:rFonts w:ascii="Arial" w:hAnsi="Arial" w:cs="Arial"/>
                <w:b/>
                <w:sz w:val="18"/>
                <w:szCs w:val="18"/>
              </w:rPr>
              <w:t>The AEP and inclusion team have worked closely together to support the most vulnerable disadvantaged children and give them the skills to acknowledge and change their behaviour before incidents escalate, resulting in less behaviour incidents.</w:t>
            </w:r>
          </w:p>
        </w:tc>
      </w:tr>
      <w:tr w:rsidR="00D44B9F" w:rsidRPr="002954A6" w14:paraId="7CC058A3" w14:textId="77777777" w:rsidTr="0052392A">
        <w:trPr>
          <w:trHeight w:hRule="exact" w:val="5607"/>
        </w:trPr>
        <w:tc>
          <w:tcPr>
            <w:tcW w:w="2235" w:type="dxa"/>
            <w:tcMar>
              <w:top w:w="57" w:type="dxa"/>
              <w:bottom w:w="57" w:type="dxa"/>
            </w:tcMar>
          </w:tcPr>
          <w:p w14:paraId="101ADBF3" w14:textId="77777777" w:rsidR="00E80123" w:rsidRDefault="00E80123" w:rsidP="00E80123">
            <w:pPr>
              <w:rPr>
                <w:rFonts w:ascii="Arial" w:hAnsi="Arial" w:cs="Arial"/>
                <w:sz w:val="18"/>
                <w:szCs w:val="18"/>
              </w:rPr>
            </w:pPr>
            <w:r>
              <w:rPr>
                <w:rFonts w:ascii="Arial" w:hAnsi="Arial" w:cs="Arial"/>
                <w:sz w:val="18"/>
                <w:szCs w:val="18"/>
              </w:rPr>
              <w:t>G.</w:t>
            </w:r>
          </w:p>
          <w:p w14:paraId="26F138CF" w14:textId="77777777" w:rsidR="00E80123" w:rsidRDefault="00E80123" w:rsidP="00E80123">
            <w:pPr>
              <w:rPr>
                <w:rFonts w:ascii="Arial" w:hAnsi="Arial" w:cs="Arial"/>
                <w:sz w:val="18"/>
                <w:szCs w:val="18"/>
              </w:rPr>
            </w:pPr>
          </w:p>
          <w:p w14:paraId="4D6FD0E9" w14:textId="7174BFDB" w:rsidR="00E80123" w:rsidRDefault="00E80123" w:rsidP="00E80123">
            <w:pPr>
              <w:rPr>
                <w:rFonts w:ascii="Arial" w:hAnsi="Arial" w:cs="Arial"/>
                <w:sz w:val="18"/>
                <w:szCs w:val="18"/>
              </w:rPr>
            </w:pPr>
            <w:r w:rsidRPr="00AF081C">
              <w:rPr>
                <w:rFonts w:ascii="Arial" w:hAnsi="Arial" w:cs="Arial"/>
                <w:sz w:val="18"/>
                <w:szCs w:val="18"/>
              </w:rPr>
              <w:t>Children and families receive the support to ensure that any barriers to learning are minimised.</w:t>
            </w:r>
          </w:p>
          <w:p w14:paraId="55AE505D" w14:textId="77777777" w:rsidR="00E80123" w:rsidRDefault="00E80123" w:rsidP="00E80123">
            <w:pPr>
              <w:rPr>
                <w:rFonts w:ascii="Arial" w:hAnsi="Arial" w:cs="Arial"/>
                <w:sz w:val="18"/>
                <w:szCs w:val="18"/>
              </w:rPr>
            </w:pPr>
          </w:p>
          <w:p w14:paraId="12908368" w14:textId="1B4DD1D6" w:rsidR="00D44B9F" w:rsidRDefault="00E80123" w:rsidP="00E80123">
            <w:pPr>
              <w:rPr>
                <w:rFonts w:ascii="Arial" w:hAnsi="Arial" w:cs="Arial"/>
                <w:sz w:val="18"/>
                <w:szCs w:val="18"/>
              </w:rPr>
            </w:pPr>
            <w:r>
              <w:rPr>
                <w:rFonts w:ascii="Arial" w:hAnsi="Arial" w:cs="Arial"/>
                <w:sz w:val="18"/>
                <w:szCs w:val="18"/>
              </w:rPr>
              <w:t>Measured through data taken from CP, CIN or EHA plans.</w:t>
            </w:r>
          </w:p>
        </w:tc>
        <w:tc>
          <w:tcPr>
            <w:tcW w:w="2409" w:type="dxa"/>
            <w:tcMar>
              <w:top w:w="57" w:type="dxa"/>
              <w:bottom w:w="57" w:type="dxa"/>
            </w:tcMar>
          </w:tcPr>
          <w:p w14:paraId="4B24E738" w14:textId="4892F14B" w:rsidR="00D44B9F" w:rsidRDefault="00E80123" w:rsidP="007F271A">
            <w:pPr>
              <w:rPr>
                <w:rFonts w:ascii="Arial" w:hAnsi="Arial" w:cs="Arial"/>
                <w:sz w:val="18"/>
                <w:szCs w:val="18"/>
              </w:rPr>
            </w:pPr>
            <w:r>
              <w:rPr>
                <w:rFonts w:ascii="Arial" w:hAnsi="Arial" w:cs="Arial"/>
                <w:sz w:val="18"/>
                <w:szCs w:val="18"/>
              </w:rPr>
              <w:t>Regular inclusion meetings in order to discuss/ give feedback about pupils and families and how they can be best supported.</w:t>
            </w:r>
          </w:p>
          <w:p w14:paraId="2ED49525" w14:textId="77777777" w:rsidR="009B1BFD" w:rsidRDefault="009B1BFD" w:rsidP="007F271A">
            <w:pPr>
              <w:rPr>
                <w:rFonts w:ascii="Arial" w:hAnsi="Arial" w:cs="Arial"/>
                <w:sz w:val="18"/>
                <w:szCs w:val="18"/>
              </w:rPr>
            </w:pPr>
          </w:p>
          <w:p w14:paraId="2E12AA4B" w14:textId="04336C6C" w:rsidR="009B1BFD" w:rsidRDefault="00E80123" w:rsidP="009B1BFD">
            <w:pPr>
              <w:rPr>
                <w:rFonts w:ascii="Arial" w:hAnsi="Arial" w:cs="Arial"/>
                <w:sz w:val="18"/>
                <w:szCs w:val="18"/>
              </w:rPr>
            </w:pPr>
            <w:r>
              <w:rPr>
                <w:rFonts w:ascii="Arial" w:hAnsi="Arial" w:cs="Arial"/>
                <w:sz w:val="18"/>
                <w:szCs w:val="18"/>
              </w:rPr>
              <w:t>Continue to develop role of Learning M</w:t>
            </w:r>
            <w:r w:rsidR="009B1BFD">
              <w:rPr>
                <w:rFonts w:ascii="Arial" w:hAnsi="Arial" w:cs="Arial"/>
                <w:sz w:val="18"/>
                <w:szCs w:val="18"/>
              </w:rPr>
              <w:t>entor to work with and support</w:t>
            </w:r>
            <w:r w:rsidR="00B71AAA">
              <w:rPr>
                <w:rFonts w:ascii="Arial" w:hAnsi="Arial" w:cs="Arial"/>
                <w:sz w:val="18"/>
                <w:szCs w:val="18"/>
              </w:rPr>
              <w:t xml:space="preserve"> identified vulnerable families (see costing above)</w:t>
            </w:r>
          </w:p>
          <w:p w14:paraId="3DDEB547" w14:textId="4E529CF9" w:rsidR="00B353C0" w:rsidRDefault="00B353C0" w:rsidP="009B1BFD">
            <w:pPr>
              <w:rPr>
                <w:rFonts w:ascii="Arial" w:hAnsi="Arial" w:cs="Arial"/>
                <w:color w:val="FF0000"/>
                <w:sz w:val="18"/>
                <w:szCs w:val="18"/>
              </w:rPr>
            </w:pPr>
          </w:p>
          <w:p w14:paraId="525CCEA7" w14:textId="77777777" w:rsidR="00B71AAA" w:rsidRPr="00B353C0" w:rsidRDefault="00B71AAA" w:rsidP="009B1BFD">
            <w:pPr>
              <w:rPr>
                <w:rFonts w:ascii="Arial" w:hAnsi="Arial" w:cs="Arial"/>
                <w:color w:val="FF0000"/>
                <w:sz w:val="18"/>
                <w:szCs w:val="18"/>
              </w:rPr>
            </w:pPr>
          </w:p>
          <w:p w14:paraId="1F87A1AD" w14:textId="43D32A19" w:rsidR="009B1BFD" w:rsidRDefault="00E80123" w:rsidP="009B1BFD">
            <w:pPr>
              <w:rPr>
                <w:rFonts w:ascii="Arial" w:hAnsi="Arial" w:cs="Arial"/>
                <w:sz w:val="18"/>
                <w:szCs w:val="18"/>
              </w:rPr>
            </w:pPr>
            <w:r>
              <w:rPr>
                <w:rFonts w:ascii="Arial" w:hAnsi="Arial" w:cs="Arial"/>
                <w:sz w:val="18"/>
                <w:szCs w:val="18"/>
              </w:rPr>
              <w:t>Ensure a school representative attends</w:t>
            </w:r>
            <w:r w:rsidR="009B1BFD">
              <w:rPr>
                <w:rFonts w:ascii="Arial" w:hAnsi="Arial" w:cs="Arial"/>
                <w:sz w:val="18"/>
                <w:szCs w:val="18"/>
              </w:rPr>
              <w:t xml:space="preserve"> professionals’ meetings at all levels.</w:t>
            </w:r>
          </w:p>
          <w:p w14:paraId="1702EA22" w14:textId="2F8EF6B6" w:rsidR="00B71AAA" w:rsidRPr="00B71AAA" w:rsidRDefault="0052392A" w:rsidP="009B1BFD">
            <w:pPr>
              <w:rPr>
                <w:rFonts w:ascii="Arial" w:hAnsi="Arial" w:cs="Arial"/>
                <w:color w:val="FF0000"/>
                <w:sz w:val="18"/>
                <w:szCs w:val="18"/>
              </w:rPr>
            </w:pPr>
            <w:r>
              <w:rPr>
                <w:rFonts w:ascii="Arial" w:hAnsi="Arial" w:cs="Arial"/>
                <w:color w:val="FF0000"/>
                <w:sz w:val="18"/>
                <w:szCs w:val="18"/>
              </w:rPr>
              <w:t>SLT costing</w:t>
            </w:r>
            <w:r w:rsidR="00B71AAA" w:rsidRPr="00B71AAA">
              <w:rPr>
                <w:rFonts w:ascii="Arial" w:hAnsi="Arial" w:cs="Arial"/>
                <w:color w:val="FF0000"/>
                <w:sz w:val="18"/>
                <w:szCs w:val="18"/>
              </w:rPr>
              <w:t xml:space="preserve"> x2 </w:t>
            </w:r>
            <w:r w:rsidR="008F1425">
              <w:rPr>
                <w:rFonts w:ascii="Arial" w:hAnsi="Arial" w:cs="Arial"/>
                <w:color w:val="FF0000"/>
                <w:sz w:val="18"/>
                <w:szCs w:val="18"/>
              </w:rPr>
              <w:t>hrs per week - £3491.47</w:t>
            </w:r>
          </w:p>
          <w:p w14:paraId="37FC36A6" w14:textId="4E8CBB4A" w:rsidR="009B1BFD" w:rsidRDefault="009B1BFD" w:rsidP="009B1BFD">
            <w:pPr>
              <w:rPr>
                <w:rFonts w:ascii="Arial" w:hAnsi="Arial" w:cs="Arial"/>
                <w:sz w:val="18"/>
                <w:szCs w:val="18"/>
              </w:rPr>
            </w:pPr>
          </w:p>
          <w:p w14:paraId="07F9ED70" w14:textId="538B4072" w:rsidR="009B1BFD" w:rsidRDefault="009B1BFD" w:rsidP="009B1BFD">
            <w:pPr>
              <w:rPr>
                <w:rFonts w:ascii="Arial" w:hAnsi="Arial" w:cs="Arial"/>
                <w:sz w:val="18"/>
                <w:szCs w:val="18"/>
              </w:rPr>
            </w:pPr>
            <w:r>
              <w:rPr>
                <w:rFonts w:ascii="Arial" w:hAnsi="Arial" w:cs="Arial"/>
                <w:sz w:val="18"/>
                <w:szCs w:val="18"/>
              </w:rPr>
              <w:t>Structure</w:t>
            </w:r>
            <w:r w:rsidR="00746AFE">
              <w:rPr>
                <w:rFonts w:ascii="Arial" w:hAnsi="Arial" w:cs="Arial"/>
                <w:sz w:val="18"/>
                <w:szCs w:val="18"/>
              </w:rPr>
              <w:t>d</w:t>
            </w:r>
            <w:r>
              <w:rPr>
                <w:rFonts w:ascii="Arial" w:hAnsi="Arial" w:cs="Arial"/>
                <w:sz w:val="18"/>
                <w:szCs w:val="18"/>
              </w:rPr>
              <w:t xml:space="preserve"> safeguarding plan to be put in place identifying opportunities for staff training.</w:t>
            </w:r>
            <w:r w:rsidR="00240812">
              <w:rPr>
                <w:rFonts w:ascii="Arial" w:hAnsi="Arial" w:cs="Arial"/>
                <w:sz w:val="18"/>
                <w:szCs w:val="18"/>
              </w:rPr>
              <w:t xml:space="preserve">  Staff training sessions to be held throughout the year.</w:t>
            </w:r>
          </w:p>
          <w:p w14:paraId="4D0DE0A2" w14:textId="31522903" w:rsidR="009B1BFD" w:rsidRPr="00004FB6" w:rsidRDefault="009B1BFD" w:rsidP="009B1BFD">
            <w:pPr>
              <w:rPr>
                <w:rFonts w:ascii="Arial" w:hAnsi="Arial" w:cs="Arial"/>
                <w:sz w:val="18"/>
                <w:szCs w:val="18"/>
              </w:rPr>
            </w:pPr>
          </w:p>
        </w:tc>
        <w:tc>
          <w:tcPr>
            <w:tcW w:w="3828" w:type="dxa"/>
            <w:tcMar>
              <w:top w:w="57" w:type="dxa"/>
              <w:bottom w:w="57" w:type="dxa"/>
            </w:tcMar>
          </w:tcPr>
          <w:p w14:paraId="286F7501" w14:textId="7A64F946" w:rsidR="00D44B9F" w:rsidRPr="00004FB6" w:rsidRDefault="00746AFE" w:rsidP="00746AFE">
            <w:pPr>
              <w:tabs>
                <w:tab w:val="left" w:pos="1915"/>
              </w:tabs>
              <w:rPr>
                <w:rFonts w:ascii="Arial" w:hAnsi="Arial" w:cs="Arial"/>
                <w:sz w:val="18"/>
                <w:szCs w:val="18"/>
              </w:rPr>
            </w:pPr>
            <w:r w:rsidRPr="00294E8D">
              <w:rPr>
                <w:rFonts w:ascii="Arial" w:hAnsi="Arial" w:cs="Arial"/>
                <w:sz w:val="18"/>
                <w:szCs w:val="18"/>
              </w:rPr>
              <w:t xml:space="preserve">Evidence from school data shows if children are experiencing trauma, they are less likely to learn well. </w:t>
            </w:r>
          </w:p>
        </w:tc>
        <w:tc>
          <w:tcPr>
            <w:tcW w:w="3260" w:type="dxa"/>
            <w:tcMar>
              <w:top w:w="57" w:type="dxa"/>
              <w:bottom w:w="57" w:type="dxa"/>
            </w:tcMar>
          </w:tcPr>
          <w:p w14:paraId="593CA53D" w14:textId="563F31EC" w:rsidR="00CF6969" w:rsidRPr="00E80123" w:rsidRDefault="00CF6969" w:rsidP="00CF6969">
            <w:pPr>
              <w:rPr>
                <w:rFonts w:ascii="Arial" w:hAnsi="Arial" w:cs="Arial"/>
                <w:b/>
                <w:sz w:val="18"/>
                <w:szCs w:val="18"/>
              </w:rPr>
            </w:pPr>
            <w:r w:rsidRPr="00E80123">
              <w:rPr>
                <w:rFonts w:ascii="Arial" w:hAnsi="Arial" w:cs="Arial"/>
                <w:b/>
                <w:sz w:val="18"/>
                <w:szCs w:val="18"/>
              </w:rPr>
              <w:t>Report statistical data on the number of plans to governors on termly basis.</w:t>
            </w:r>
          </w:p>
          <w:p w14:paraId="516B179B" w14:textId="14756C3A" w:rsidR="00E80123" w:rsidRDefault="00E80123" w:rsidP="00CF6969">
            <w:pPr>
              <w:rPr>
                <w:rFonts w:ascii="Arial" w:hAnsi="Arial" w:cs="Arial"/>
                <w:sz w:val="18"/>
                <w:szCs w:val="18"/>
              </w:rPr>
            </w:pPr>
          </w:p>
          <w:p w14:paraId="77C5BB84" w14:textId="77B7BDF9" w:rsidR="00E80123" w:rsidRDefault="00E80123" w:rsidP="00CF6969">
            <w:pPr>
              <w:rPr>
                <w:rFonts w:ascii="Arial" w:hAnsi="Arial" w:cs="Arial"/>
                <w:sz w:val="18"/>
                <w:szCs w:val="18"/>
              </w:rPr>
            </w:pPr>
          </w:p>
          <w:p w14:paraId="5EFFDF95" w14:textId="19314726" w:rsidR="00E80123" w:rsidRDefault="00E80123" w:rsidP="00CF6969">
            <w:pPr>
              <w:rPr>
                <w:rFonts w:ascii="Arial" w:hAnsi="Arial" w:cs="Arial"/>
                <w:sz w:val="18"/>
                <w:szCs w:val="18"/>
              </w:rPr>
            </w:pPr>
          </w:p>
          <w:p w14:paraId="46A9C6E8" w14:textId="77777777" w:rsidR="00E80123" w:rsidRPr="00E80123" w:rsidRDefault="00E80123" w:rsidP="00E80123">
            <w:pPr>
              <w:rPr>
                <w:rFonts w:ascii="Arial" w:hAnsi="Arial" w:cs="Arial"/>
                <w:b/>
                <w:sz w:val="18"/>
                <w:szCs w:val="18"/>
              </w:rPr>
            </w:pPr>
            <w:r w:rsidRPr="00E80123">
              <w:rPr>
                <w:rFonts w:ascii="Arial" w:hAnsi="Arial" w:cs="Arial"/>
                <w:b/>
                <w:sz w:val="18"/>
                <w:szCs w:val="18"/>
              </w:rPr>
              <w:t>Regular inclusion team meetings to review support put in place for key pupils and identify future pupils for early intervention.</w:t>
            </w:r>
          </w:p>
          <w:p w14:paraId="012A1665" w14:textId="7A407E2E" w:rsidR="00E80123" w:rsidRDefault="00E80123" w:rsidP="00CF6969">
            <w:pPr>
              <w:rPr>
                <w:rFonts w:ascii="Arial" w:hAnsi="Arial" w:cs="Arial"/>
                <w:sz w:val="18"/>
                <w:szCs w:val="18"/>
              </w:rPr>
            </w:pPr>
          </w:p>
          <w:p w14:paraId="1735B674" w14:textId="46BCEB00" w:rsidR="00E80123" w:rsidRPr="00E80123" w:rsidRDefault="00E80123" w:rsidP="00CF6969">
            <w:pPr>
              <w:rPr>
                <w:rFonts w:ascii="Arial" w:hAnsi="Arial" w:cs="Arial"/>
                <w:b/>
                <w:sz w:val="18"/>
                <w:szCs w:val="18"/>
              </w:rPr>
            </w:pPr>
            <w:r w:rsidRPr="00E80123">
              <w:rPr>
                <w:rFonts w:ascii="Arial" w:hAnsi="Arial" w:cs="Arial"/>
                <w:b/>
                <w:sz w:val="18"/>
                <w:szCs w:val="18"/>
              </w:rPr>
              <w:t>Attendance at all meetings.</w:t>
            </w:r>
          </w:p>
          <w:p w14:paraId="58902761" w14:textId="2D439FE9" w:rsidR="00E80123" w:rsidRPr="00E80123" w:rsidRDefault="00E80123" w:rsidP="00CF6969">
            <w:pPr>
              <w:rPr>
                <w:rFonts w:ascii="Arial" w:hAnsi="Arial" w:cs="Arial"/>
                <w:b/>
                <w:sz w:val="18"/>
                <w:szCs w:val="18"/>
              </w:rPr>
            </w:pPr>
          </w:p>
          <w:p w14:paraId="165A8829" w14:textId="2A26508E" w:rsidR="00E80123" w:rsidRPr="00E80123" w:rsidRDefault="00E80123" w:rsidP="00CF6969">
            <w:pPr>
              <w:rPr>
                <w:rFonts w:ascii="Arial" w:hAnsi="Arial" w:cs="Arial"/>
                <w:b/>
                <w:sz w:val="18"/>
                <w:szCs w:val="18"/>
              </w:rPr>
            </w:pPr>
          </w:p>
          <w:p w14:paraId="1AED3240" w14:textId="2B299484" w:rsidR="00E80123" w:rsidRDefault="00E80123" w:rsidP="00CF6969">
            <w:pPr>
              <w:rPr>
                <w:rFonts w:ascii="Arial" w:hAnsi="Arial" w:cs="Arial"/>
                <w:b/>
                <w:sz w:val="18"/>
                <w:szCs w:val="18"/>
              </w:rPr>
            </w:pPr>
          </w:p>
          <w:p w14:paraId="75335681" w14:textId="77777777" w:rsidR="00E80123" w:rsidRPr="00E80123" w:rsidRDefault="00E80123" w:rsidP="00CF6969">
            <w:pPr>
              <w:rPr>
                <w:rFonts w:ascii="Arial" w:hAnsi="Arial" w:cs="Arial"/>
                <w:b/>
                <w:sz w:val="18"/>
                <w:szCs w:val="18"/>
              </w:rPr>
            </w:pPr>
          </w:p>
          <w:p w14:paraId="696FF41E" w14:textId="6FE5C4BE" w:rsidR="00CF6969" w:rsidRDefault="00CF6969" w:rsidP="00CF6969">
            <w:pPr>
              <w:rPr>
                <w:rFonts w:ascii="Arial" w:hAnsi="Arial" w:cs="Arial"/>
                <w:b/>
                <w:sz w:val="18"/>
                <w:szCs w:val="18"/>
              </w:rPr>
            </w:pPr>
            <w:r w:rsidRPr="00E80123">
              <w:rPr>
                <w:rFonts w:ascii="Arial" w:hAnsi="Arial" w:cs="Arial"/>
                <w:b/>
                <w:sz w:val="18"/>
                <w:szCs w:val="18"/>
              </w:rPr>
              <w:t>Attend regular safeguarding updates.</w:t>
            </w:r>
          </w:p>
          <w:p w14:paraId="5CB9A2E2" w14:textId="58AAADAA" w:rsidR="00E80123" w:rsidRDefault="00E80123" w:rsidP="00CF6969">
            <w:pPr>
              <w:rPr>
                <w:rFonts w:ascii="Arial" w:hAnsi="Arial" w:cs="Arial"/>
                <w:b/>
                <w:sz w:val="18"/>
                <w:szCs w:val="18"/>
              </w:rPr>
            </w:pPr>
          </w:p>
          <w:p w14:paraId="26D52C60" w14:textId="4B69174B" w:rsidR="00E80123" w:rsidRPr="00E80123" w:rsidRDefault="00E80123" w:rsidP="00CF6969">
            <w:pPr>
              <w:rPr>
                <w:rFonts w:ascii="Arial" w:hAnsi="Arial" w:cs="Arial"/>
                <w:b/>
                <w:sz w:val="18"/>
                <w:szCs w:val="18"/>
              </w:rPr>
            </w:pPr>
            <w:r>
              <w:rPr>
                <w:rFonts w:ascii="Arial" w:hAnsi="Arial" w:cs="Arial"/>
                <w:b/>
                <w:sz w:val="18"/>
                <w:szCs w:val="18"/>
              </w:rPr>
              <w:t>All staff to attend specific safeguarding/ comple</w:t>
            </w:r>
            <w:r w:rsidR="0038150A">
              <w:rPr>
                <w:rFonts w:ascii="Arial" w:hAnsi="Arial" w:cs="Arial"/>
                <w:b/>
                <w:sz w:val="18"/>
                <w:szCs w:val="18"/>
              </w:rPr>
              <w:t>te on line safeguarding training.</w:t>
            </w:r>
          </w:p>
          <w:p w14:paraId="050E5118" w14:textId="77777777" w:rsidR="00CF6969" w:rsidRPr="00E80123" w:rsidRDefault="00CF6969" w:rsidP="00CF6969">
            <w:pPr>
              <w:rPr>
                <w:rFonts w:ascii="Arial" w:hAnsi="Arial" w:cs="Arial"/>
                <w:b/>
                <w:sz w:val="18"/>
                <w:szCs w:val="18"/>
              </w:rPr>
            </w:pPr>
          </w:p>
          <w:p w14:paraId="56E86C25" w14:textId="288ACCF6" w:rsidR="00CF6969" w:rsidRPr="00004FB6" w:rsidRDefault="00CF6969" w:rsidP="00CF6969">
            <w:pPr>
              <w:rPr>
                <w:rFonts w:ascii="Arial" w:hAnsi="Arial" w:cs="Arial"/>
                <w:sz w:val="18"/>
                <w:szCs w:val="18"/>
              </w:rPr>
            </w:pPr>
            <w:r w:rsidRPr="00E80123">
              <w:rPr>
                <w:rFonts w:ascii="Arial" w:hAnsi="Arial" w:cs="Arial"/>
                <w:b/>
                <w:sz w:val="18"/>
                <w:szCs w:val="18"/>
              </w:rPr>
              <w:t>Review safeguarding plan half termly</w:t>
            </w:r>
            <w:r w:rsidR="00E80123">
              <w:rPr>
                <w:rFonts w:ascii="Arial" w:hAnsi="Arial" w:cs="Arial"/>
                <w:b/>
                <w:sz w:val="18"/>
                <w:szCs w:val="18"/>
              </w:rPr>
              <w:t>.</w:t>
            </w:r>
          </w:p>
        </w:tc>
        <w:tc>
          <w:tcPr>
            <w:tcW w:w="1276" w:type="dxa"/>
          </w:tcPr>
          <w:p w14:paraId="3F2A7AF1" w14:textId="77777777" w:rsidR="00D44B9F" w:rsidRDefault="00CF6969" w:rsidP="00DF46B9">
            <w:pPr>
              <w:rPr>
                <w:rFonts w:ascii="Arial" w:hAnsi="Arial" w:cs="Arial"/>
                <w:sz w:val="18"/>
                <w:szCs w:val="18"/>
              </w:rPr>
            </w:pPr>
            <w:r>
              <w:rPr>
                <w:rFonts w:ascii="Arial" w:hAnsi="Arial" w:cs="Arial"/>
                <w:sz w:val="18"/>
                <w:szCs w:val="18"/>
              </w:rPr>
              <w:t>EP</w:t>
            </w:r>
          </w:p>
          <w:p w14:paraId="3D095B55" w14:textId="77777777" w:rsidR="00E80123" w:rsidRDefault="00E80123" w:rsidP="00DF46B9">
            <w:pPr>
              <w:rPr>
                <w:rFonts w:ascii="Arial" w:hAnsi="Arial" w:cs="Arial"/>
                <w:sz w:val="18"/>
                <w:szCs w:val="18"/>
              </w:rPr>
            </w:pPr>
          </w:p>
          <w:p w14:paraId="7B251FA8" w14:textId="77777777" w:rsidR="00E80123" w:rsidRDefault="00E80123" w:rsidP="00DF46B9">
            <w:pPr>
              <w:rPr>
                <w:rFonts w:ascii="Arial" w:hAnsi="Arial" w:cs="Arial"/>
                <w:sz w:val="18"/>
                <w:szCs w:val="18"/>
              </w:rPr>
            </w:pPr>
          </w:p>
          <w:p w14:paraId="5AB62A9C" w14:textId="77777777" w:rsidR="00E80123" w:rsidRDefault="00E80123" w:rsidP="00DF46B9">
            <w:pPr>
              <w:rPr>
                <w:rFonts w:ascii="Arial" w:hAnsi="Arial" w:cs="Arial"/>
                <w:sz w:val="18"/>
                <w:szCs w:val="18"/>
              </w:rPr>
            </w:pPr>
          </w:p>
          <w:p w14:paraId="66B47F51" w14:textId="77777777" w:rsidR="00E80123" w:rsidRDefault="00E80123" w:rsidP="00DF46B9">
            <w:pPr>
              <w:rPr>
                <w:rFonts w:ascii="Arial" w:hAnsi="Arial" w:cs="Arial"/>
                <w:sz w:val="18"/>
                <w:szCs w:val="18"/>
              </w:rPr>
            </w:pPr>
          </w:p>
          <w:p w14:paraId="51D1643E" w14:textId="77777777" w:rsidR="00E80123" w:rsidRDefault="00E80123" w:rsidP="00DF46B9">
            <w:pPr>
              <w:rPr>
                <w:rFonts w:ascii="Arial" w:hAnsi="Arial" w:cs="Arial"/>
                <w:sz w:val="18"/>
                <w:szCs w:val="18"/>
              </w:rPr>
            </w:pPr>
          </w:p>
          <w:p w14:paraId="3B8CE0DA" w14:textId="36444061" w:rsidR="00E80123" w:rsidRDefault="00E80123" w:rsidP="00DF46B9">
            <w:pPr>
              <w:rPr>
                <w:rFonts w:ascii="Arial" w:hAnsi="Arial" w:cs="Arial"/>
                <w:sz w:val="18"/>
                <w:szCs w:val="18"/>
              </w:rPr>
            </w:pPr>
            <w:r>
              <w:rPr>
                <w:rFonts w:ascii="Arial" w:hAnsi="Arial" w:cs="Arial"/>
                <w:sz w:val="18"/>
                <w:szCs w:val="18"/>
              </w:rPr>
              <w:t>EP</w:t>
            </w:r>
          </w:p>
          <w:p w14:paraId="2070CF03" w14:textId="77777777" w:rsidR="00E80123" w:rsidRDefault="00E80123" w:rsidP="00DF46B9">
            <w:pPr>
              <w:rPr>
                <w:rFonts w:ascii="Arial" w:hAnsi="Arial" w:cs="Arial"/>
                <w:sz w:val="18"/>
                <w:szCs w:val="18"/>
              </w:rPr>
            </w:pPr>
          </w:p>
          <w:p w14:paraId="165D110E" w14:textId="77777777" w:rsidR="00E80123" w:rsidRDefault="00E80123" w:rsidP="00DF46B9">
            <w:pPr>
              <w:rPr>
                <w:rFonts w:ascii="Arial" w:hAnsi="Arial" w:cs="Arial"/>
                <w:sz w:val="18"/>
                <w:szCs w:val="18"/>
              </w:rPr>
            </w:pPr>
          </w:p>
          <w:p w14:paraId="1804BCFC" w14:textId="77777777" w:rsidR="00E80123" w:rsidRDefault="00E80123" w:rsidP="00DF46B9">
            <w:pPr>
              <w:rPr>
                <w:rFonts w:ascii="Arial" w:hAnsi="Arial" w:cs="Arial"/>
                <w:sz w:val="18"/>
                <w:szCs w:val="18"/>
              </w:rPr>
            </w:pPr>
          </w:p>
          <w:p w14:paraId="18F24A75" w14:textId="77777777" w:rsidR="00E80123" w:rsidRDefault="00E80123" w:rsidP="00DF46B9">
            <w:pPr>
              <w:rPr>
                <w:rFonts w:ascii="Arial" w:hAnsi="Arial" w:cs="Arial"/>
                <w:sz w:val="18"/>
                <w:szCs w:val="18"/>
              </w:rPr>
            </w:pPr>
          </w:p>
          <w:p w14:paraId="39BC7915" w14:textId="77777777" w:rsidR="00E80123" w:rsidRDefault="00E80123" w:rsidP="00DF46B9">
            <w:pPr>
              <w:rPr>
                <w:rFonts w:ascii="Arial" w:hAnsi="Arial" w:cs="Arial"/>
                <w:sz w:val="18"/>
                <w:szCs w:val="18"/>
              </w:rPr>
            </w:pPr>
            <w:r>
              <w:rPr>
                <w:rFonts w:ascii="Arial" w:hAnsi="Arial" w:cs="Arial"/>
                <w:sz w:val="18"/>
                <w:szCs w:val="18"/>
              </w:rPr>
              <w:t>SLT</w:t>
            </w:r>
          </w:p>
          <w:p w14:paraId="12910BCB" w14:textId="77777777" w:rsidR="00E80123" w:rsidRDefault="00E80123" w:rsidP="00DF46B9">
            <w:pPr>
              <w:rPr>
                <w:rFonts w:ascii="Arial" w:hAnsi="Arial" w:cs="Arial"/>
                <w:sz w:val="18"/>
                <w:szCs w:val="18"/>
              </w:rPr>
            </w:pPr>
          </w:p>
          <w:p w14:paraId="3CAB15C7" w14:textId="4D8A88CD" w:rsidR="00E80123" w:rsidRDefault="00E80123" w:rsidP="00DF46B9">
            <w:pPr>
              <w:rPr>
                <w:rFonts w:ascii="Arial" w:hAnsi="Arial" w:cs="Arial"/>
                <w:sz w:val="18"/>
                <w:szCs w:val="18"/>
              </w:rPr>
            </w:pPr>
          </w:p>
          <w:p w14:paraId="56AEF6B7" w14:textId="77777777" w:rsidR="00E80123" w:rsidRDefault="00E80123" w:rsidP="00DF46B9">
            <w:pPr>
              <w:rPr>
                <w:rFonts w:ascii="Arial" w:hAnsi="Arial" w:cs="Arial"/>
                <w:sz w:val="18"/>
                <w:szCs w:val="18"/>
              </w:rPr>
            </w:pPr>
          </w:p>
          <w:p w14:paraId="6B845C4C" w14:textId="77777777" w:rsidR="00E80123" w:rsidRDefault="00E80123" w:rsidP="00DF46B9">
            <w:pPr>
              <w:rPr>
                <w:rFonts w:ascii="Arial" w:hAnsi="Arial" w:cs="Arial"/>
                <w:sz w:val="18"/>
                <w:szCs w:val="18"/>
              </w:rPr>
            </w:pPr>
          </w:p>
          <w:p w14:paraId="59EE962B" w14:textId="77777777" w:rsidR="00E80123" w:rsidRDefault="00E80123" w:rsidP="00DF46B9">
            <w:pPr>
              <w:rPr>
                <w:rFonts w:ascii="Arial" w:hAnsi="Arial" w:cs="Arial"/>
                <w:sz w:val="18"/>
                <w:szCs w:val="18"/>
              </w:rPr>
            </w:pPr>
            <w:r>
              <w:rPr>
                <w:rFonts w:ascii="Arial" w:hAnsi="Arial" w:cs="Arial"/>
                <w:sz w:val="18"/>
                <w:szCs w:val="18"/>
              </w:rPr>
              <w:t>EP</w:t>
            </w:r>
          </w:p>
          <w:p w14:paraId="7D4B37E2" w14:textId="77777777" w:rsidR="0038150A" w:rsidRDefault="0038150A" w:rsidP="00DF46B9">
            <w:pPr>
              <w:rPr>
                <w:rFonts w:ascii="Arial" w:hAnsi="Arial" w:cs="Arial"/>
                <w:sz w:val="18"/>
                <w:szCs w:val="18"/>
              </w:rPr>
            </w:pPr>
          </w:p>
          <w:p w14:paraId="6120F2A1" w14:textId="77777777" w:rsidR="0038150A" w:rsidRDefault="0038150A" w:rsidP="00DF46B9">
            <w:pPr>
              <w:rPr>
                <w:rFonts w:ascii="Arial" w:hAnsi="Arial" w:cs="Arial"/>
                <w:sz w:val="18"/>
                <w:szCs w:val="18"/>
              </w:rPr>
            </w:pPr>
          </w:p>
          <w:p w14:paraId="24C99921" w14:textId="77777777" w:rsidR="0038150A" w:rsidRDefault="0038150A" w:rsidP="00DF46B9">
            <w:pPr>
              <w:rPr>
                <w:rFonts w:ascii="Arial" w:hAnsi="Arial" w:cs="Arial"/>
                <w:sz w:val="18"/>
                <w:szCs w:val="18"/>
              </w:rPr>
            </w:pPr>
            <w:r>
              <w:rPr>
                <w:rFonts w:ascii="Arial" w:hAnsi="Arial" w:cs="Arial"/>
                <w:sz w:val="18"/>
                <w:szCs w:val="18"/>
              </w:rPr>
              <w:t>EP</w:t>
            </w:r>
          </w:p>
          <w:p w14:paraId="723A8240" w14:textId="77777777" w:rsidR="0038150A" w:rsidRDefault="0038150A" w:rsidP="00DF46B9">
            <w:pPr>
              <w:rPr>
                <w:rFonts w:ascii="Arial" w:hAnsi="Arial" w:cs="Arial"/>
                <w:sz w:val="18"/>
                <w:szCs w:val="18"/>
              </w:rPr>
            </w:pPr>
          </w:p>
          <w:p w14:paraId="2BAFEC03" w14:textId="77777777" w:rsidR="0038150A" w:rsidRDefault="0038150A" w:rsidP="00DF46B9">
            <w:pPr>
              <w:rPr>
                <w:rFonts w:ascii="Arial" w:hAnsi="Arial" w:cs="Arial"/>
                <w:sz w:val="18"/>
                <w:szCs w:val="18"/>
              </w:rPr>
            </w:pPr>
          </w:p>
          <w:p w14:paraId="27426B52" w14:textId="77777777" w:rsidR="0038150A" w:rsidRDefault="0038150A" w:rsidP="00DF46B9">
            <w:pPr>
              <w:rPr>
                <w:rFonts w:ascii="Arial" w:hAnsi="Arial" w:cs="Arial"/>
                <w:sz w:val="18"/>
                <w:szCs w:val="18"/>
              </w:rPr>
            </w:pPr>
          </w:p>
          <w:p w14:paraId="2D89BDE8" w14:textId="5CF46ACF" w:rsidR="0038150A" w:rsidRPr="00004FB6" w:rsidRDefault="0038150A" w:rsidP="00DF46B9">
            <w:pPr>
              <w:rPr>
                <w:rFonts w:ascii="Arial" w:hAnsi="Arial" w:cs="Arial"/>
                <w:sz w:val="18"/>
                <w:szCs w:val="18"/>
              </w:rPr>
            </w:pPr>
            <w:r>
              <w:rPr>
                <w:rFonts w:ascii="Arial" w:hAnsi="Arial" w:cs="Arial"/>
                <w:sz w:val="18"/>
                <w:szCs w:val="18"/>
              </w:rPr>
              <w:t>EP</w:t>
            </w:r>
          </w:p>
        </w:tc>
        <w:tc>
          <w:tcPr>
            <w:tcW w:w="1984" w:type="dxa"/>
          </w:tcPr>
          <w:p w14:paraId="4DC566C0" w14:textId="27B27233" w:rsidR="00D44B9F" w:rsidRDefault="00E80123" w:rsidP="00DF46B9">
            <w:pPr>
              <w:rPr>
                <w:rFonts w:ascii="Arial" w:hAnsi="Arial" w:cs="Arial"/>
                <w:sz w:val="18"/>
                <w:szCs w:val="18"/>
              </w:rPr>
            </w:pPr>
            <w:r>
              <w:rPr>
                <w:rFonts w:ascii="Arial" w:hAnsi="Arial" w:cs="Arial"/>
                <w:sz w:val="18"/>
                <w:szCs w:val="18"/>
              </w:rPr>
              <w:t>Termly</w:t>
            </w:r>
          </w:p>
          <w:p w14:paraId="03D3D0B1" w14:textId="6FF9D8AF" w:rsidR="0038150A" w:rsidRDefault="0038150A" w:rsidP="00DF46B9">
            <w:pPr>
              <w:rPr>
                <w:rFonts w:ascii="Arial" w:hAnsi="Arial" w:cs="Arial"/>
                <w:sz w:val="18"/>
                <w:szCs w:val="18"/>
              </w:rPr>
            </w:pPr>
          </w:p>
          <w:p w14:paraId="5EFAAF3A" w14:textId="52213570" w:rsidR="0038150A" w:rsidRDefault="0038150A" w:rsidP="00DF46B9">
            <w:pPr>
              <w:rPr>
                <w:rFonts w:ascii="Arial" w:hAnsi="Arial" w:cs="Arial"/>
                <w:sz w:val="18"/>
                <w:szCs w:val="18"/>
              </w:rPr>
            </w:pPr>
          </w:p>
          <w:p w14:paraId="5F0BDCB5" w14:textId="651EEF7B" w:rsidR="0038150A" w:rsidRDefault="0038150A" w:rsidP="00DF46B9">
            <w:pPr>
              <w:rPr>
                <w:rFonts w:ascii="Arial" w:hAnsi="Arial" w:cs="Arial"/>
                <w:sz w:val="18"/>
                <w:szCs w:val="18"/>
              </w:rPr>
            </w:pPr>
          </w:p>
          <w:p w14:paraId="6ED638D1" w14:textId="2B4EA2C9" w:rsidR="0038150A" w:rsidRDefault="0038150A" w:rsidP="00DF46B9">
            <w:pPr>
              <w:rPr>
                <w:rFonts w:ascii="Arial" w:hAnsi="Arial" w:cs="Arial"/>
                <w:sz w:val="18"/>
                <w:szCs w:val="18"/>
              </w:rPr>
            </w:pPr>
          </w:p>
          <w:p w14:paraId="02C7D26A" w14:textId="46DFD45F" w:rsidR="0038150A" w:rsidRDefault="0038150A" w:rsidP="00DF46B9">
            <w:pPr>
              <w:rPr>
                <w:rFonts w:ascii="Arial" w:hAnsi="Arial" w:cs="Arial"/>
                <w:sz w:val="18"/>
                <w:szCs w:val="18"/>
              </w:rPr>
            </w:pPr>
          </w:p>
          <w:p w14:paraId="107B6465" w14:textId="196B7C3F" w:rsidR="0038150A" w:rsidRPr="00294E8D" w:rsidRDefault="00294E8D" w:rsidP="0038150A">
            <w:pPr>
              <w:rPr>
                <w:rFonts w:ascii="Arial" w:hAnsi="Arial" w:cs="Arial"/>
                <w:sz w:val="18"/>
                <w:szCs w:val="18"/>
              </w:rPr>
            </w:pPr>
            <w:r>
              <w:rPr>
                <w:rFonts w:ascii="Arial" w:hAnsi="Arial" w:cs="Arial"/>
                <w:sz w:val="18"/>
                <w:szCs w:val="18"/>
              </w:rPr>
              <w:t>Every month</w:t>
            </w:r>
          </w:p>
          <w:p w14:paraId="13E30C45" w14:textId="18EA9633" w:rsidR="0038150A" w:rsidRDefault="0038150A" w:rsidP="00DF46B9">
            <w:pPr>
              <w:rPr>
                <w:rFonts w:ascii="Arial" w:hAnsi="Arial" w:cs="Arial"/>
                <w:sz w:val="18"/>
                <w:szCs w:val="18"/>
              </w:rPr>
            </w:pPr>
          </w:p>
          <w:p w14:paraId="7A90DA45" w14:textId="22128EAA" w:rsidR="0038150A" w:rsidRDefault="0038150A" w:rsidP="00DF46B9">
            <w:pPr>
              <w:rPr>
                <w:rFonts w:ascii="Arial" w:hAnsi="Arial" w:cs="Arial"/>
                <w:sz w:val="18"/>
                <w:szCs w:val="18"/>
              </w:rPr>
            </w:pPr>
          </w:p>
          <w:p w14:paraId="3CF7E481" w14:textId="0D05ED0D" w:rsidR="0038150A" w:rsidRDefault="0038150A" w:rsidP="00DF46B9">
            <w:pPr>
              <w:rPr>
                <w:rFonts w:ascii="Arial" w:hAnsi="Arial" w:cs="Arial"/>
                <w:sz w:val="18"/>
                <w:szCs w:val="18"/>
              </w:rPr>
            </w:pPr>
          </w:p>
          <w:p w14:paraId="3763CA70" w14:textId="0A5A05CE" w:rsidR="0038150A" w:rsidRDefault="0038150A" w:rsidP="00DF46B9">
            <w:pPr>
              <w:rPr>
                <w:rFonts w:ascii="Arial" w:hAnsi="Arial" w:cs="Arial"/>
                <w:sz w:val="18"/>
                <w:szCs w:val="18"/>
              </w:rPr>
            </w:pPr>
          </w:p>
          <w:p w14:paraId="3A9D5E84" w14:textId="47BEA4D2" w:rsidR="0038150A" w:rsidRDefault="0038150A" w:rsidP="00DF46B9">
            <w:pPr>
              <w:rPr>
                <w:rFonts w:ascii="Arial" w:hAnsi="Arial" w:cs="Arial"/>
                <w:sz w:val="18"/>
                <w:szCs w:val="18"/>
              </w:rPr>
            </w:pPr>
            <w:r>
              <w:rPr>
                <w:rFonts w:ascii="Arial" w:hAnsi="Arial" w:cs="Arial"/>
                <w:sz w:val="18"/>
                <w:szCs w:val="18"/>
              </w:rPr>
              <w:t>On-going</w:t>
            </w:r>
          </w:p>
          <w:p w14:paraId="2A6C0676" w14:textId="0D40A0FB" w:rsidR="0038150A" w:rsidRDefault="0038150A" w:rsidP="00DF46B9">
            <w:pPr>
              <w:rPr>
                <w:rFonts w:ascii="Arial" w:hAnsi="Arial" w:cs="Arial"/>
                <w:sz w:val="18"/>
                <w:szCs w:val="18"/>
              </w:rPr>
            </w:pPr>
          </w:p>
          <w:p w14:paraId="036C74EF" w14:textId="72CEADB1" w:rsidR="0038150A" w:rsidRDefault="0038150A" w:rsidP="00DF46B9">
            <w:pPr>
              <w:rPr>
                <w:rFonts w:ascii="Arial" w:hAnsi="Arial" w:cs="Arial"/>
                <w:sz w:val="18"/>
                <w:szCs w:val="18"/>
              </w:rPr>
            </w:pPr>
          </w:p>
          <w:p w14:paraId="7DEA5A54" w14:textId="2298529C" w:rsidR="0038150A" w:rsidRDefault="0038150A" w:rsidP="00DF46B9">
            <w:pPr>
              <w:rPr>
                <w:rFonts w:ascii="Arial" w:hAnsi="Arial" w:cs="Arial"/>
                <w:sz w:val="18"/>
                <w:szCs w:val="18"/>
              </w:rPr>
            </w:pPr>
          </w:p>
          <w:p w14:paraId="48A5FB85" w14:textId="22AEF6C8" w:rsidR="0038150A" w:rsidRDefault="0038150A" w:rsidP="00DF46B9">
            <w:pPr>
              <w:rPr>
                <w:rFonts w:ascii="Arial" w:hAnsi="Arial" w:cs="Arial"/>
                <w:sz w:val="18"/>
                <w:szCs w:val="18"/>
              </w:rPr>
            </w:pPr>
          </w:p>
          <w:p w14:paraId="2D3E2BDA" w14:textId="0D16DA32" w:rsidR="0038150A" w:rsidRDefault="0038150A" w:rsidP="00DF46B9">
            <w:pPr>
              <w:rPr>
                <w:rFonts w:ascii="Arial" w:hAnsi="Arial" w:cs="Arial"/>
                <w:sz w:val="18"/>
                <w:szCs w:val="18"/>
              </w:rPr>
            </w:pPr>
            <w:r>
              <w:rPr>
                <w:rFonts w:ascii="Arial" w:hAnsi="Arial" w:cs="Arial"/>
                <w:sz w:val="18"/>
                <w:szCs w:val="18"/>
              </w:rPr>
              <w:t>On -going</w:t>
            </w:r>
          </w:p>
          <w:p w14:paraId="518C7074" w14:textId="13C2E131" w:rsidR="0038150A" w:rsidRDefault="0038150A" w:rsidP="00DF46B9">
            <w:pPr>
              <w:rPr>
                <w:rFonts w:ascii="Arial" w:hAnsi="Arial" w:cs="Arial"/>
                <w:sz w:val="18"/>
                <w:szCs w:val="18"/>
              </w:rPr>
            </w:pPr>
          </w:p>
          <w:p w14:paraId="3645E07B" w14:textId="31C193B2" w:rsidR="0038150A" w:rsidRDefault="0038150A" w:rsidP="00DF46B9">
            <w:pPr>
              <w:rPr>
                <w:rFonts w:ascii="Arial" w:hAnsi="Arial" w:cs="Arial"/>
                <w:sz w:val="18"/>
                <w:szCs w:val="18"/>
              </w:rPr>
            </w:pPr>
          </w:p>
          <w:p w14:paraId="6A4BD24D" w14:textId="4CD75526" w:rsidR="0038150A" w:rsidRDefault="0038150A" w:rsidP="00DF46B9">
            <w:pPr>
              <w:rPr>
                <w:rFonts w:ascii="Arial" w:hAnsi="Arial" w:cs="Arial"/>
                <w:sz w:val="18"/>
                <w:szCs w:val="18"/>
              </w:rPr>
            </w:pPr>
            <w:r>
              <w:rPr>
                <w:rFonts w:ascii="Arial" w:hAnsi="Arial" w:cs="Arial"/>
                <w:sz w:val="18"/>
                <w:szCs w:val="18"/>
              </w:rPr>
              <w:t>On-going/ Autumn 1</w:t>
            </w:r>
          </w:p>
          <w:p w14:paraId="7BEA7D33" w14:textId="6DD20B08" w:rsidR="0038150A" w:rsidRDefault="0038150A" w:rsidP="00DF46B9">
            <w:pPr>
              <w:rPr>
                <w:rFonts w:ascii="Arial" w:hAnsi="Arial" w:cs="Arial"/>
                <w:sz w:val="18"/>
                <w:szCs w:val="18"/>
              </w:rPr>
            </w:pPr>
          </w:p>
          <w:p w14:paraId="2DFE1556" w14:textId="07855F95" w:rsidR="0038150A" w:rsidRDefault="0038150A" w:rsidP="00DF46B9">
            <w:pPr>
              <w:rPr>
                <w:rFonts w:ascii="Arial" w:hAnsi="Arial" w:cs="Arial"/>
                <w:sz w:val="18"/>
                <w:szCs w:val="18"/>
              </w:rPr>
            </w:pPr>
          </w:p>
          <w:p w14:paraId="22B09AB7" w14:textId="6C2C322C" w:rsidR="0038150A" w:rsidRDefault="0038150A" w:rsidP="00DF46B9">
            <w:pPr>
              <w:rPr>
                <w:rFonts w:ascii="Arial" w:hAnsi="Arial" w:cs="Arial"/>
                <w:sz w:val="18"/>
                <w:szCs w:val="18"/>
              </w:rPr>
            </w:pPr>
          </w:p>
          <w:p w14:paraId="768DBE10" w14:textId="1BF4C879" w:rsidR="0038150A" w:rsidRDefault="0038150A" w:rsidP="00DF46B9">
            <w:pPr>
              <w:rPr>
                <w:rFonts w:ascii="Arial" w:hAnsi="Arial" w:cs="Arial"/>
                <w:sz w:val="18"/>
                <w:szCs w:val="18"/>
              </w:rPr>
            </w:pPr>
            <w:r>
              <w:rPr>
                <w:rFonts w:ascii="Arial" w:hAnsi="Arial" w:cs="Arial"/>
                <w:sz w:val="18"/>
                <w:szCs w:val="18"/>
              </w:rPr>
              <w:t>Half Termly</w:t>
            </w:r>
          </w:p>
          <w:p w14:paraId="295DFF6A" w14:textId="161C58AE" w:rsidR="0038150A" w:rsidRDefault="0038150A" w:rsidP="00DF46B9">
            <w:pPr>
              <w:rPr>
                <w:rFonts w:ascii="Arial" w:hAnsi="Arial" w:cs="Arial"/>
                <w:sz w:val="18"/>
                <w:szCs w:val="18"/>
              </w:rPr>
            </w:pPr>
          </w:p>
          <w:p w14:paraId="5882D683" w14:textId="2E6C4E7C" w:rsidR="0038150A" w:rsidRDefault="0038150A" w:rsidP="00DF46B9">
            <w:pPr>
              <w:rPr>
                <w:rFonts w:ascii="Arial" w:hAnsi="Arial" w:cs="Arial"/>
                <w:sz w:val="18"/>
                <w:szCs w:val="18"/>
              </w:rPr>
            </w:pPr>
          </w:p>
          <w:p w14:paraId="0C0BBE4C" w14:textId="77777777" w:rsidR="0038150A" w:rsidRDefault="0038150A" w:rsidP="00DF46B9">
            <w:pPr>
              <w:rPr>
                <w:rFonts w:ascii="Arial" w:hAnsi="Arial" w:cs="Arial"/>
                <w:sz w:val="18"/>
                <w:szCs w:val="18"/>
              </w:rPr>
            </w:pPr>
          </w:p>
          <w:p w14:paraId="0FFBAAF1" w14:textId="77777777" w:rsidR="00E80123" w:rsidRDefault="00E80123" w:rsidP="00DF46B9">
            <w:pPr>
              <w:rPr>
                <w:rFonts w:ascii="Arial" w:hAnsi="Arial" w:cs="Arial"/>
                <w:sz w:val="18"/>
                <w:szCs w:val="18"/>
              </w:rPr>
            </w:pPr>
          </w:p>
          <w:p w14:paraId="69718AA5" w14:textId="77777777" w:rsidR="00E80123" w:rsidRDefault="00E80123" w:rsidP="00DF46B9">
            <w:pPr>
              <w:rPr>
                <w:rFonts w:ascii="Arial" w:hAnsi="Arial" w:cs="Arial"/>
                <w:sz w:val="18"/>
                <w:szCs w:val="18"/>
              </w:rPr>
            </w:pPr>
          </w:p>
          <w:p w14:paraId="218A6A39" w14:textId="77777777" w:rsidR="00E80123" w:rsidRDefault="00E80123" w:rsidP="00DF46B9">
            <w:pPr>
              <w:rPr>
                <w:rFonts w:ascii="Arial" w:hAnsi="Arial" w:cs="Arial"/>
                <w:sz w:val="18"/>
                <w:szCs w:val="18"/>
              </w:rPr>
            </w:pPr>
          </w:p>
          <w:p w14:paraId="37BD3C6A" w14:textId="77777777" w:rsidR="00E80123" w:rsidRDefault="00E80123" w:rsidP="00DF46B9">
            <w:pPr>
              <w:rPr>
                <w:rFonts w:ascii="Arial" w:hAnsi="Arial" w:cs="Arial"/>
                <w:sz w:val="18"/>
                <w:szCs w:val="18"/>
              </w:rPr>
            </w:pPr>
          </w:p>
          <w:p w14:paraId="76160735" w14:textId="77777777" w:rsidR="00E80123" w:rsidRDefault="00E80123" w:rsidP="00DF46B9">
            <w:pPr>
              <w:rPr>
                <w:rFonts w:ascii="Arial" w:hAnsi="Arial" w:cs="Arial"/>
                <w:sz w:val="18"/>
                <w:szCs w:val="18"/>
              </w:rPr>
            </w:pPr>
          </w:p>
          <w:p w14:paraId="1847276E" w14:textId="71C38D70" w:rsidR="00E80123" w:rsidRPr="00004FB6" w:rsidRDefault="00E80123" w:rsidP="00DF46B9">
            <w:pPr>
              <w:rPr>
                <w:rFonts w:ascii="Arial" w:hAnsi="Arial" w:cs="Arial"/>
                <w:sz w:val="18"/>
                <w:szCs w:val="18"/>
              </w:rPr>
            </w:pPr>
          </w:p>
        </w:tc>
      </w:tr>
      <w:tr w:rsidR="00E80123" w:rsidRPr="002954A6" w14:paraId="4E46A3A9" w14:textId="77777777" w:rsidTr="00F97EEC">
        <w:trPr>
          <w:trHeight w:hRule="exact" w:val="1322"/>
        </w:trPr>
        <w:tc>
          <w:tcPr>
            <w:tcW w:w="14992" w:type="dxa"/>
            <w:gridSpan w:val="6"/>
            <w:tcMar>
              <w:top w:w="57" w:type="dxa"/>
              <w:bottom w:w="57" w:type="dxa"/>
            </w:tcMar>
          </w:tcPr>
          <w:p w14:paraId="1E6AB7EB" w14:textId="77777777" w:rsidR="00E80123" w:rsidRDefault="00E80123" w:rsidP="00E80123">
            <w:pPr>
              <w:rPr>
                <w:rFonts w:ascii="Arial" w:hAnsi="Arial" w:cs="Arial"/>
                <w:b/>
                <w:color w:val="0070C0"/>
                <w:sz w:val="18"/>
                <w:szCs w:val="18"/>
                <w:u w:val="single"/>
              </w:rPr>
            </w:pPr>
            <w:r w:rsidRPr="00D461E9">
              <w:rPr>
                <w:rFonts w:ascii="Arial" w:hAnsi="Arial" w:cs="Arial"/>
                <w:b/>
                <w:color w:val="0070C0"/>
                <w:sz w:val="18"/>
                <w:szCs w:val="18"/>
                <w:u w:val="single"/>
              </w:rPr>
              <w:t>Evaluation:</w:t>
            </w:r>
          </w:p>
          <w:p w14:paraId="14664D72" w14:textId="77777777" w:rsidR="00132F79" w:rsidRDefault="00007F10" w:rsidP="00E80123">
            <w:pPr>
              <w:rPr>
                <w:rFonts w:ascii="Arial" w:hAnsi="Arial" w:cs="Arial"/>
                <w:b/>
                <w:sz w:val="18"/>
                <w:szCs w:val="18"/>
              </w:rPr>
            </w:pPr>
            <w:r w:rsidRPr="00F97EEC">
              <w:rPr>
                <w:rFonts w:ascii="Arial" w:hAnsi="Arial" w:cs="Arial"/>
                <w:b/>
                <w:sz w:val="18"/>
                <w:szCs w:val="18"/>
              </w:rPr>
              <w:t xml:space="preserve">School staff always ensure that a representative attends CP, CIN or EHA meetings in order to support families as much as possible, putting in place and actions or support discussed. </w:t>
            </w:r>
            <w:r w:rsidR="00132F79" w:rsidRPr="00F97EEC">
              <w:rPr>
                <w:rFonts w:ascii="Arial" w:hAnsi="Arial" w:cs="Arial"/>
                <w:b/>
                <w:sz w:val="18"/>
                <w:szCs w:val="18"/>
              </w:rPr>
              <w:t xml:space="preserve">The </w:t>
            </w:r>
            <w:proofErr w:type="spellStart"/>
            <w:r w:rsidR="00132F79" w:rsidRPr="00F97EEC">
              <w:rPr>
                <w:rFonts w:ascii="Arial" w:hAnsi="Arial" w:cs="Arial"/>
                <w:b/>
                <w:sz w:val="18"/>
                <w:szCs w:val="18"/>
              </w:rPr>
              <w:t>HoS</w:t>
            </w:r>
            <w:proofErr w:type="spellEnd"/>
            <w:r w:rsidR="00132F79" w:rsidRPr="00F97EEC">
              <w:rPr>
                <w:rFonts w:ascii="Arial" w:hAnsi="Arial" w:cs="Arial"/>
                <w:b/>
                <w:sz w:val="18"/>
                <w:szCs w:val="18"/>
              </w:rPr>
              <w:t>, along with the other MAT leaders, ensures that safeguarding training is up to date and relevant to the staffs’ position within school.</w:t>
            </w:r>
          </w:p>
          <w:p w14:paraId="245AE66D" w14:textId="709E64EE" w:rsidR="00F97EEC" w:rsidRPr="00F97EEC" w:rsidRDefault="00F97EEC" w:rsidP="00F97EEC">
            <w:pPr>
              <w:rPr>
                <w:rFonts w:ascii="Arial" w:hAnsi="Arial" w:cs="Arial"/>
                <w:b/>
                <w:sz w:val="18"/>
                <w:szCs w:val="18"/>
              </w:rPr>
            </w:pPr>
            <w:r>
              <w:rPr>
                <w:rFonts w:ascii="Arial" w:hAnsi="Arial" w:cs="Arial"/>
                <w:b/>
                <w:sz w:val="18"/>
                <w:szCs w:val="18"/>
              </w:rPr>
              <w:t>The learning mentor has worked closely with a number of children and their families and has continued to build good relationships. The school’s open door policy ensures that parents are becoming increasingly comfortable and confident to speak to staff.</w:t>
            </w:r>
          </w:p>
        </w:tc>
      </w:tr>
      <w:tr w:rsidR="00E80123" w:rsidRPr="002954A6" w14:paraId="41234E55" w14:textId="77777777" w:rsidTr="00A33F73">
        <w:trPr>
          <w:trHeight w:hRule="exact" w:val="458"/>
        </w:trPr>
        <w:tc>
          <w:tcPr>
            <w:tcW w:w="13008" w:type="dxa"/>
            <w:gridSpan w:val="5"/>
            <w:tcMar>
              <w:top w:w="57" w:type="dxa"/>
              <w:bottom w:w="57" w:type="dxa"/>
            </w:tcMar>
          </w:tcPr>
          <w:p w14:paraId="72015916" w14:textId="77777777" w:rsidR="00E80123" w:rsidRPr="002954A6" w:rsidRDefault="00E80123" w:rsidP="00E80123">
            <w:pPr>
              <w:jc w:val="right"/>
              <w:rPr>
                <w:rFonts w:ascii="Arial" w:hAnsi="Arial" w:cs="Arial"/>
              </w:rPr>
            </w:pPr>
            <w:r w:rsidRPr="002954A6">
              <w:rPr>
                <w:rFonts w:ascii="Arial" w:hAnsi="Arial" w:cs="Arial"/>
                <w:b/>
              </w:rPr>
              <w:lastRenderedPageBreak/>
              <w:t>Total budgeted cost</w:t>
            </w:r>
          </w:p>
        </w:tc>
        <w:tc>
          <w:tcPr>
            <w:tcW w:w="1984" w:type="dxa"/>
          </w:tcPr>
          <w:p w14:paraId="38C38DCA" w14:textId="6176F5E4" w:rsidR="00E80123" w:rsidRPr="002954A6" w:rsidRDefault="00E80123" w:rsidP="00E80123">
            <w:pPr>
              <w:rPr>
                <w:rFonts w:ascii="Arial" w:hAnsi="Arial" w:cs="Arial"/>
                <w:sz w:val="18"/>
                <w:szCs w:val="18"/>
              </w:rPr>
            </w:pPr>
          </w:p>
        </w:tc>
      </w:tr>
      <w:tr w:rsidR="00E80123" w:rsidRPr="002954A6" w14:paraId="25EF4D10" w14:textId="77777777" w:rsidTr="004D3FC1">
        <w:trPr>
          <w:trHeight w:hRule="exact" w:val="312"/>
        </w:trPr>
        <w:tc>
          <w:tcPr>
            <w:tcW w:w="14992" w:type="dxa"/>
            <w:gridSpan w:val="6"/>
            <w:tcMar>
              <w:top w:w="57" w:type="dxa"/>
              <w:bottom w:w="57" w:type="dxa"/>
            </w:tcMar>
          </w:tcPr>
          <w:p w14:paraId="0280E574" w14:textId="77777777" w:rsidR="00E80123" w:rsidRPr="002954A6" w:rsidRDefault="00E80123" w:rsidP="00E80123">
            <w:pPr>
              <w:pStyle w:val="ListParagraph"/>
              <w:numPr>
                <w:ilvl w:val="0"/>
                <w:numId w:val="14"/>
              </w:numPr>
              <w:ind w:left="426" w:hanging="142"/>
              <w:rPr>
                <w:rFonts w:ascii="Arial" w:hAnsi="Arial" w:cs="Arial"/>
                <w:b/>
              </w:rPr>
            </w:pPr>
            <w:r w:rsidRPr="002954A6">
              <w:rPr>
                <w:rFonts w:ascii="Arial" w:hAnsi="Arial" w:cs="Arial"/>
                <w:b/>
              </w:rPr>
              <w:t>Other approaches</w:t>
            </w:r>
          </w:p>
        </w:tc>
      </w:tr>
      <w:tr w:rsidR="00E80123" w:rsidRPr="002954A6" w14:paraId="74420E07" w14:textId="77777777" w:rsidTr="0004731E">
        <w:tc>
          <w:tcPr>
            <w:tcW w:w="2235" w:type="dxa"/>
            <w:tcMar>
              <w:top w:w="57" w:type="dxa"/>
              <w:bottom w:w="57" w:type="dxa"/>
            </w:tcMar>
          </w:tcPr>
          <w:p w14:paraId="686C21F3" w14:textId="77777777" w:rsidR="00E80123" w:rsidRPr="002954A6" w:rsidRDefault="00E80123" w:rsidP="00E80123">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E80123" w:rsidRPr="002954A6" w:rsidRDefault="00E80123" w:rsidP="00E80123">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E80123" w:rsidRPr="002954A6" w:rsidRDefault="00E80123" w:rsidP="00E80123">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E80123" w:rsidRPr="002954A6" w:rsidRDefault="00E80123" w:rsidP="00E80123">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E80123" w:rsidRPr="002954A6" w:rsidRDefault="00E80123" w:rsidP="00E80123">
            <w:pPr>
              <w:rPr>
                <w:rFonts w:ascii="Arial" w:hAnsi="Arial" w:cs="Arial"/>
                <w:b/>
              </w:rPr>
            </w:pPr>
            <w:r w:rsidRPr="002954A6">
              <w:rPr>
                <w:rFonts w:ascii="Arial" w:hAnsi="Arial" w:cs="Arial"/>
                <w:b/>
              </w:rPr>
              <w:t>Staff lead</w:t>
            </w:r>
          </w:p>
        </w:tc>
        <w:tc>
          <w:tcPr>
            <w:tcW w:w="1984" w:type="dxa"/>
          </w:tcPr>
          <w:p w14:paraId="2D82213E" w14:textId="77777777" w:rsidR="00E80123" w:rsidRPr="00262114" w:rsidRDefault="00E80123" w:rsidP="00E80123">
            <w:pPr>
              <w:rPr>
                <w:rFonts w:ascii="Arial" w:hAnsi="Arial" w:cs="Arial"/>
                <w:b/>
              </w:rPr>
            </w:pPr>
            <w:r w:rsidRPr="00262114">
              <w:rPr>
                <w:rFonts w:ascii="Arial" w:hAnsi="Arial" w:cs="Arial"/>
                <w:b/>
              </w:rPr>
              <w:t>When will you review implementation?</w:t>
            </w:r>
          </w:p>
        </w:tc>
      </w:tr>
      <w:tr w:rsidR="00E80123" w:rsidRPr="002954A6" w14:paraId="6186520C" w14:textId="77777777" w:rsidTr="00746AFE">
        <w:trPr>
          <w:trHeight w:val="1498"/>
        </w:trPr>
        <w:tc>
          <w:tcPr>
            <w:tcW w:w="2235" w:type="dxa"/>
            <w:tcMar>
              <w:top w:w="57" w:type="dxa"/>
              <w:bottom w:w="57" w:type="dxa"/>
            </w:tcMar>
          </w:tcPr>
          <w:p w14:paraId="3A161314" w14:textId="77777777" w:rsidR="0038150A" w:rsidRDefault="00E80123" w:rsidP="0038150A">
            <w:pPr>
              <w:rPr>
                <w:rFonts w:ascii="Arial" w:hAnsi="Arial" w:cs="Arial"/>
                <w:sz w:val="18"/>
                <w:szCs w:val="18"/>
              </w:rPr>
            </w:pPr>
            <w:r>
              <w:rPr>
                <w:rFonts w:ascii="Arial" w:hAnsi="Arial" w:cs="Arial"/>
                <w:sz w:val="18"/>
                <w:szCs w:val="18"/>
              </w:rPr>
              <w:t>F.</w:t>
            </w:r>
          </w:p>
          <w:p w14:paraId="5DD4E3F2" w14:textId="77777777" w:rsidR="0038150A" w:rsidRDefault="0038150A" w:rsidP="0038150A">
            <w:pPr>
              <w:rPr>
                <w:rFonts w:ascii="Arial" w:hAnsi="Arial" w:cs="Arial"/>
                <w:sz w:val="18"/>
                <w:szCs w:val="18"/>
              </w:rPr>
            </w:pPr>
          </w:p>
          <w:p w14:paraId="79EA0DCF" w14:textId="7BE6BC5B" w:rsidR="0038150A" w:rsidRDefault="0038150A" w:rsidP="0038150A">
            <w:pPr>
              <w:rPr>
                <w:rFonts w:ascii="Arial" w:hAnsi="Arial" w:cs="Arial"/>
                <w:sz w:val="18"/>
                <w:szCs w:val="18"/>
              </w:rPr>
            </w:pPr>
            <w:r>
              <w:rPr>
                <w:rFonts w:ascii="Arial" w:hAnsi="Arial" w:cs="Arial"/>
                <w:sz w:val="18"/>
                <w:szCs w:val="18"/>
              </w:rPr>
              <w:t>Attendance is better than the national average.</w:t>
            </w:r>
          </w:p>
          <w:p w14:paraId="2320A77A" w14:textId="77777777" w:rsidR="0038150A" w:rsidRDefault="0038150A" w:rsidP="0038150A">
            <w:pPr>
              <w:rPr>
                <w:rFonts w:ascii="Arial" w:hAnsi="Arial" w:cs="Arial"/>
                <w:sz w:val="18"/>
                <w:szCs w:val="18"/>
              </w:rPr>
            </w:pPr>
          </w:p>
          <w:p w14:paraId="25211FD3" w14:textId="36C5AEBD" w:rsidR="00E80123" w:rsidRPr="00AE78F2" w:rsidRDefault="0038150A" w:rsidP="0038150A">
            <w:pPr>
              <w:rPr>
                <w:rFonts w:ascii="Arial" w:hAnsi="Arial" w:cs="Arial"/>
                <w:sz w:val="18"/>
                <w:szCs w:val="18"/>
              </w:rPr>
            </w:pPr>
            <w:r>
              <w:rPr>
                <w:rFonts w:ascii="Arial" w:hAnsi="Arial" w:cs="Arial"/>
                <w:sz w:val="18"/>
                <w:szCs w:val="18"/>
              </w:rPr>
              <w:t>Measured through attendance data and discussed with school Educational Welfare Officer.</w:t>
            </w:r>
          </w:p>
        </w:tc>
        <w:tc>
          <w:tcPr>
            <w:tcW w:w="2409" w:type="dxa"/>
            <w:tcMar>
              <w:top w:w="57" w:type="dxa"/>
              <w:bottom w:w="57" w:type="dxa"/>
            </w:tcMar>
          </w:tcPr>
          <w:p w14:paraId="1AFD0DB7" w14:textId="48FF1444" w:rsidR="00B71AAA" w:rsidRDefault="00E80123" w:rsidP="00E80123">
            <w:pPr>
              <w:rPr>
                <w:rFonts w:ascii="Arial" w:hAnsi="Arial" w:cs="Arial"/>
                <w:sz w:val="18"/>
                <w:szCs w:val="18"/>
              </w:rPr>
            </w:pPr>
            <w:r>
              <w:rPr>
                <w:rFonts w:ascii="Arial" w:hAnsi="Arial" w:cs="Arial"/>
                <w:sz w:val="18"/>
                <w:szCs w:val="18"/>
              </w:rPr>
              <w:t>Regular a</w:t>
            </w:r>
            <w:r w:rsidR="0038150A">
              <w:rPr>
                <w:rFonts w:ascii="Arial" w:hAnsi="Arial" w:cs="Arial"/>
                <w:sz w:val="18"/>
                <w:szCs w:val="18"/>
              </w:rPr>
              <w:t>ttendance meetings with the EWO</w:t>
            </w:r>
            <w:r>
              <w:rPr>
                <w:rFonts w:ascii="Arial" w:hAnsi="Arial" w:cs="Arial"/>
                <w:sz w:val="18"/>
                <w:szCs w:val="18"/>
              </w:rPr>
              <w:t xml:space="preserve"> to target persistent absences.</w:t>
            </w:r>
          </w:p>
          <w:p w14:paraId="7CB957C1" w14:textId="54A3E254" w:rsidR="00B71AAA" w:rsidRPr="00B71AAA" w:rsidRDefault="0052392A" w:rsidP="00E80123">
            <w:pPr>
              <w:rPr>
                <w:rFonts w:ascii="Arial" w:hAnsi="Arial" w:cs="Arial"/>
                <w:color w:val="FF0000"/>
                <w:sz w:val="18"/>
                <w:szCs w:val="18"/>
              </w:rPr>
            </w:pPr>
            <w:r>
              <w:rPr>
                <w:rFonts w:ascii="Arial" w:hAnsi="Arial" w:cs="Arial"/>
                <w:color w:val="FF0000"/>
                <w:sz w:val="18"/>
                <w:szCs w:val="18"/>
              </w:rPr>
              <w:t>HT</w:t>
            </w:r>
            <w:r w:rsidR="00B71AAA" w:rsidRPr="00B71AAA">
              <w:rPr>
                <w:rFonts w:ascii="Arial" w:hAnsi="Arial" w:cs="Arial"/>
                <w:color w:val="FF0000"/>
                <w:sz w:val="18"/>
                <w:szCs w:val="18"/>
              </w:rPr>
              <w:t xml:space="preserve"> ½ hr per week</w:t>
            </w:r>
            <w:r w:rsidR="008F1425">
              <w:rPr>
                <w:rFonts w:ascii="Arial" w:hAnsi="Arial" w:cs="Arial"/>
                <w:color w:val="FF0000"/>
                <w:sz w:val="18"/>
                <w:szCs w:val="18"/>
              </w:rPr>
              <w:t xml:space="preserve"> - £873.09</w:t>
            </w:r>
          </w:p>
          <w:p w14:paraId="5D2BCA1E" w14:textId="77777777" w:rsidR="00E80123" w:rsidRDefault="00E80123" w:rsidP="00E80123">
            <w:pPr>
              <w:rPr>
                <w:rFonts w:ascii="Arial" w:hAnsi="Arial" w:cs="Arial"/>
                <w:sz w:val="18"/>
                <w:szCs w:val="18"/>
              </w:rPr>
            </w:pPr>
          </w:p>
          <w:p w14:paraId="6A8977B6" w14:textId="361575A0" w:rsidR="00E80123" w:rsidRDefault="00E80123" w:rsidP="00E80123">
            <w:pPr>
              <w:rPr>
                <w:rFonts w:ascii="Arial" w:hAnsi="Arial" w:cs="Arial"/>
                <w:sz w:val="18"/>
                <w:szCs w:val="18"/>
              </w:rPr>
            </w:pPr>
            <w:r>
              <w:rPr>
                <w:rFonts w:ascii="Arial" w:hAnsi="Arial" w:cs="Arial"/>
                <w:sz w:val="18"/>
                <w:szCs w:val="18"/>
              </w:rPr>
              <w:t>Support familie</w:t>
            </w:r>
            <w:r w:rsidR="00B71AAA">
              <w:rPr>
                <w:rFonts w:ascii="Arial" w:hAnsi="Arial" w:cs="Arial"/>
                <w:sz w:val="18"/>
                <w:szCs w:val="18"/>
              </w:rPr>
              <w:t>s through Early Help Assessment (costed above)</w:t>
            </w:r>
          </w:p>
          <w:p w14:paraId="741FE383" w14:textId="77777777" w:rsidR="0038150A" w:rsidRDefault="0038150A" w:rsidP="00E80123">
            <w:pPr>
              <w:rPr>
                <w:rFonts w:ascii="Arial" w:hAnsi="Arial" w:cs="Arial"/>
                <w:sz w:val="18"/>
                <w:szCs w:val="18"/>
              </w:rPr>
            </w:pPr>
          </w:p>
          <w:p w14:paraId="7ECBAE69" w14:textId="1FA7C45C" w:rsidR="00E80123" w:rsidRDefault="00E80123" w:rsidP="00E80123">
            <w:pPr>
              <w:rPr>
                <w:rFonts w:ascii="Arial" w:hAnsi="Arial" w:cs="Arial"/>
                <w:sz w:val="18"/>
                <w:szCs w:val="18"/>
              </w:rPr>
            </w:pPr>
            <w:r>
              <w:rPr>
                <w:rFonts w:ascii="Arial" w:hAnsi="Arial" w:cs="Arial"/>
                <w:sz w:val="18"/>
                <w:szCs w:val="18"/>
              </w:rPr>
              <w:t>Rewards fo</w:t>
            </w:r>
            <w:r w:rsidR="00B71AAA">
              <w:rPr>
                <w:rFonts w:ascii="Arial" w:hAnsi="Arial" w:cs="Arial"/>
                <w:sz w:val="18"/>
                <w:szCs w:val="18"/>
              </w:rPr>
              <w:t>r consistently good attendance.</w:t>
            </w:r>
          </w:p>
          <w:p w14:paraId="624F9848" w14:textId="2B1EA708" w:rsidR="0038150A" w:rsidRDefault="0038150A" w:rsidP="00E80123">
            <w:pPr>
              <w:rPr>
                <w:rFonts w:ascii="Arial" w:hAnsi="Arial" w:cs="Arial"/>
                <w:sz w:val="18"/>
                <w:szCs w:val="18"/>
              </w:rPr>
            </w:pPr>
          </w:p>
          <w:p w14:paraId="51FA9773" w14:textId="77777777" w:rsidR="0038150A" w:rsidRDefault="0038150A" w:rsidP="00E80123">
            <w:pPr>
              <w:rPr>
                <w:rFonts w:ascii="Arial" w:hAnsi="Arial" w:cs="Arial"/>
                <w:sz w:val="18"/>
                <w:szCs w:val="18"/>
              </w:rPr>
            </w:pPr>
          </w:p>
          <w:p w14:paraId="4E46B61A" w14:textId="7F2C4530" w:rsidR="0038150A" w:rsidRPr="0038150A" w:rsidRDefault="0038150A" w:rsidP="00E80123">
            <w:pPr>
              <w:rPr>
                <w:rFonts w:ascii="Arial" w:hAnsi="Arial" w:cs="Arial"/>
                <w:sz w:val="18"/>
                <w:szCs w:val="18"/>
              </w:rPr>
            </w:pPr>
            <w:r>
              <w:rPr>
                <w:rFonts w:ascii="Arial" w:hAnsi="Arial" w:cs="Arial"/>
                <w:sz w:val="18"/>
                <w:szCs w:val="18"/>
              </w:rPr>
              <w:t>Early intervention/ action to be taken when attendance drops below required percentage.</w:t>
            </w:r>
          </w:p>
        </w:tc>
        <w:tc>
          <w:tcPr>
            <w:tcW w:w="3828" w:type="dxa"/>
            <w:tcMar>
              <w:top w:w="57" w:type="dxa"/>
              <w:bottom w:w="57" w:type="dxa"/>
            </w:tcMar>
          </w:tcPr>
          <w:p w14:paraId="2B3DAAC7" w14:textId="17832AD5" w:rsidR="00E80123" w:rsidRPr="00294E8D" w:rsidRDefault="00E80123" w:rsidP="00E80123">
            <w:pPr>
              <w:rPr>
                <w:rFonts w:ascii="Arial" w:hAnsi="Arial" w:cs="Arial"/>
                <w:sz w:val="18"/>
                <w:szCs w:val="18"/>
              </w:rPr>
            </w:pPr>
            <w:r w:rsidRPr="00294E8D">
              <w:rPr>
                <w:rFonts w:ascii="Arial" w:hAnsi="Arial" w:cs="Arial"/>
                <w:sz w:val="18"/>
                <w:szCs w:val="18"/>
              </w:rPr>
              <w:t>Evidence from data shows that low attenders are often low attaining pupils.  This impact on their future outcomes.</w:t>
            </w:r>
          </w:p>
        </w:tc>
        <w:tc>
          <w:tcPr>
            <w:tcW w:w="3260" w:type="dxa"/>
            <w:tcMar>
              <w:top w:w="57" w:type="dxa"/>
              <w:bottom w:w="57" w:type="dxa"/>
            </w:tcMar>
          </w:tcPr>
          <w:p w14:paraId="79E15B3B" w14:textId="6067318E" w:rsidR="00E80123" w:rsidRPr="00634453" w:rsidRDefault="0038150A" w:rsidP="00E80123">
            <w:pPr>
              <w:rPr>
                <w:rFonts w:ascii="Arial" w:hAnsi="Arial" w:cs="Arial"/>
                <w:b/>
                <w:sz w:val="18"/>
                <w:szCs w:val="18"/>
              </w:rPr>
            </w:pPr>
            <w:r w:rsidRPr="00634453">
              <w:rPr>
                <w:rFonts w:ascii="Arial" w:hAnsi="Arial" w:cs="Arial"/>
                <w:b/>
                <w:sz w:val="18"/>
                <w:szCs w:val="18"/>
              </w:rPr>
              <w:t>EP to attend EWO</w:t>
            </w:r>
            <w:r w:rsidR="00E80123" w:rsidRPr="00634453">
              <w:rPr>
                <w:rFonts w:ascii="Arial" w:hAnsi="Arial" w:cs="Arial"/>
                <w:b/>
                <w:sz w:val="18"/>
                <w:szCs w:val="18"/>
              </w:rPr>
              <w:t xml:space="preserve"> meetings.</w:t>
            </w:r>
          </w:p>
          <w:p w14:paraId="71E4FCCF" w14:textId="78C38470" w:rsidR="0038150A" w:rsidRPr="00634453" w:rsidRDefault="0038150A" w:rsidP="00E80123">
            <w:pPr>
              <w:rPr>
                <w:rFonts w:ascii="Arial" w:hAnsi="Arial" w:cs="Arial"/>
                <w:b/>
                <w:sz w:val="18"/>
                <w:szCs w:val="18"/>
              </w:rPr>
            </w:pPr>
          </w:p>
          <w:p w14:paraId="7FBCA49C" w14:textId="77777777" w:rsidR="0038150A" w:rsidRPr="00634453" w:rsidRDefault="0038150A" w:rsidP="00E80123">
            <w:pPr>
              <w:rPr>
                <w:rFonts w:ascii="Arial" w:hAnsi="Arial" w:cs="Arial"/>
                <w:b/>
                <w:sz w:val="18"/>
                <w:szCs w:val="18"/>
              </w:rPr>
            </w:pPr>
          </w:p>
          <w:p w14:paraId="0FB4DCD3" w14:textId="77777777" w:rsidR="00E80123" w:rsidRPr="00634453" w:rsidRDefault="00E80123" w:rsidP="00E80123">
            <w:pPr>
              <w:rPr>
                <w:rFonts w:ascii="Arial" w:hAnsi="Arial" w:cs="Arial"/>
                <w:b/>
                <w:sz w:val="18"/>
                <w:szCs w:val="18"/>
              </w:rPr>
            </w:pPr>
          </w:p>
          <w:p w14:paraId="753542BE" w14:textId="44B2437B" w:rsidR="00E80123" w:rsidRPr="00634453" w:rsidRDefault="0038150A" w:rsidP="00E80123">
            <w:pPr>
              <w:rPr>
                <w:rFonts w:ascii="Arial" w:hAnsi="Arial" w:cs="Arial"/>
                <w:b/>
                <w:sz w:val="18"/>
                <w:szCs w:val="18"/>
              </w:rPr>
            </w:pPr>
            <w:r w:rsidRPr="00634453">
              <w:rPr>
                <w:rFonts w:ascii="Arial" w:hAnsi="Arial" w:cs="Arial"/>
                <w:b/>
                <w:sz w:val="18"/>
                <w:szCs w:val="18"/>
              </w:rPr>
              <w:t>Inclusion Team support parents to improve attendance, which in turn improves.</w:t>
            </w:r>
          </w:p>
          <w:p w14:paraId="05D3AD03" w14:textId="2291F34D" w:rsidR="0038150A" w:rsidRPr="00634453" w:rsidRDefault="0038150A" w:rsidP="00E80123">
            <w:pPr>
              <w:rPr>
                <w:rFonts w:ascii="Arial" w:hAnsi="Arial" w:cs="Arial"/>
                <w:b/>
                <w:sz w:val="18"/>
                <w:szCs w:val="18"/>
              </w:rPr>
            </w:pPr>
          </w:p>
          <w:p w14:paraId="542F8F16" w14:textId="3F912F16" w:rsidR="0038150A" w:rsidRPr="00634453" w:rsidRDefault="0038150A" w:rsidP="00E80123">
            <w:pPr>
              <w:rPr>
                <w:rFonts w:ascii="Arial" w:hAnsi="Arial" w:cs="Arial"/>
                <w:b/>
                <w:sz w:val="18"/>
                <w:szCs w:val="18"/>
              </w:rPr>
            </w:pPr>
          </w:p>
          <w:p w14:paraId="3FC82EA4" w14:textId="5862B77F" w:rsidR="0038150A" w:rsidRPr="00634453" w:rsidRDefault="0038150A" w:rsidP="00E80123">
            <w:pPr>
              <w:rPr>
                <w:rFonts w:ascii="Arial" w:hAnsi="Arial" w:cs="Arial"/>
                <w:b/>
                <w:sz w:val="18"/>
                <w:szCs w:val="18"/>
              </w:rPr>
            </w:pPr>
            <w:r w:rsidRPr="00634453">
              <w:rPr>
                <w:rFonts w:ascii="Arial" w:hAnsi="Arial" w:cs="Arial"/>
                <w:b/>
                <w:sz w:val="18"/>
                <w:szCs w:val="18"/>
              </w:rPr>
              <w:t>A higher number of pupils are gaining attendance awards and school attendance improves.</w:t>
            </w:r>
          </w:p>
          <w:p w14:paraId="5E2660DF" w14:textId="015F2DC5" w:rsidR="0038150A" w:rsidRPr="00634453" w:rsidRDefault="0038150A" w:rsidP="00E80123">
            <w:pPr>
              <w:rPr>
                <w:rFonts w:ascii="Arial" w:hAnsi="Arial" w:cs="Arial"/>
                <w:b/>
                <w:sz w:val="18"/>
                <w:szCs w:val="18"/>
              </w:rPr>
            </w:pPr>
          </w:p>
          <w:p w14:paraId="523F2F67" w14:textId="1DDA37FE" w:rsidR="0038150A" w:rsidRPr="00634453" w:rsidRDefault="0038150A" w:rsidP="00E80123">
            <w:pPr>
              <w:rPr>
                <w:rFonts w:ascii="Arial" w:hAnsi="Arial" w:cs="Arial"/>
                <w:b/>
                <w:sz w:val="18"/>
                <w:szCs w:val="18"/>
              </w:rPr>
            </w:pPr>
            <w:r w:rsidRPr="00634453">
              <w:rPr>
                <w:rFonts w:ascii="Arial" w:hAnsi="Arial" w:cs="Arial"/>
                <w:b/>
                <w:sz w:val="18"/>
                <w:szCs w:val="18"/>
              </w:rPr>
              <w:t>Letters sent out to parents whose children’s attendance has dropped and attendance improves.</w:t>
            </w:r>
          </w:p>
          <w:p w14:paraId="2F550AB7" w14:textId="34CB457B" w:rsidR="00E80123" w:rsidRPr="00AE78F2" w:rsidRDefault="00E80123" w:rsidP="00E80123">
            <w:pPr>
              <w:rPr>
                <w:rFonts w:ascii="Arial" w:hAnsi="Arial" w:cs="Arial"/>
                <w:sz w:val="18"/>
                <w:szCs w:val="18"/>
              </w:rPr>
            </w:pPr>
          </w:p>
        </w:tc>
        <w:tc>
          <w:tcPr>
            <w:tcW w:w="1276" w:type="dxa"/>
          </w:tcPr>
          <w:p w14:paraId="1C879A61" w14:textId="77777777" w:rsidR="00E80123" w:rsidRDefault="00E80123" w:rsidP="00E80123">
            <w:pPr>
              <w:rPr>
                <w:rFonts w:ascii="Arial" w:hAnsi="Arial" w:cs="Arial"/>
                <w:sz w:val="18"/>
                <w:szCs w:val="18"/>
              </w:rPr>
            </w:pPr>
            <w:r>
              <w:rPr>
                <w:rFonts w:ascii="Arial" w:hAnsi="Arial" w:cs="Arial"/>
                <w:sz w:val="18"/>
                <w:szCs w:val="18"/>
              </w:rPr>
              <w:t>EP</w:t>
            </w:r>
          </w:p>
          <w:p w14:paraId="6769DC4C" w14:textId="77777777" w:rsidR="0038150A" w:rsidRDefault="0038150A" w:rsidP="00E80123">
            <w:pPr>
              <w:rPr>
                <w:rFonts w:ascii="Arial" w:hAnsi="Arial" w:cs="Arial"/>
                <w:sz w:val="18"/>
                <w:szCs w:val="18"/>
              </w:rPr>
            </w:pPr>
          </w:p>
          <w:p w14:paraId="0DDC6067" w14:textId="77777777" w:rsidR="0038150A" w:rsidRDefault="0038150A" w:rsidP="00E80123">
            <w:pPr>
              <w:rPr>
                <w:rFonts w:ascii="Arial" w:hAnsi="Arial" w:cs="Arial"/>
                <w:sz w:val="18"/>
                <w:szCs w:val="18"/>
              </w:rPr>
            </w:pPr>
          </w:p>
          <w:p w14:paraId="58BF2151" w14:textId="77777777" w:rsidR="0038150A" w:rsidRDefault="0038150A" w:rsidP="00E80123">
            <w:pPr>
              <w:rPr>
                <w:rFonts w:ascii="Arial" w:hAnsi="Arial" w:cs="Arial"/>
                <w:sz w:val="18"/>
                <w:szCs w:val="18"/>
              </w:rPr>
            </w:pPr>
          </w:p>
          <w:p w14:paraId="0001500E" w14:textId="77777777" w:rsidR="0038150A" w:rsidRDefault="0038150A" w:rsidP="00E80123">
            <w:pPr>
              <w:rPr>
                <w:rFonts w:ascii="Arial" w:hAnsi="Arial" w:cs="Arial"/>
                <w:sz w:val="18"/>
                <w:szCs w:val="18"/>
              </w:rPr>
            </w:pPr>
            <w:r>
              <w:rPr>
                <w:rFonts w:ascii="Arial" w:hAnsi="Arial" w:cs="Arial"/>
                <w:sz w:val="18"/>
                <w:szCs w:val="18"/>
              </w:rPr>
              <w:t>EP/ VT</w:t>
            </w:r>
          </w:p>
          <w:p w14:paraId="4C130447" w14:textId="77777777" w:rsidR="0038150A" w:rsidRDefault="0038150A" w:rsidP="00E80123">
            <w:pPr>
              <w:rPr>
                <w:rFonts w:ascii="Arial" w:hAnsi="Arial" w:cs="Arial"/>
                <w:sz w:val="18"/>
                <w:szCs w:val="18"/>
              </w:rPr>
            </w:pPr>
          </w:p>
          <w:p w14:paraId="2FE707FB" w14:textId="77777777" w:rsidR="0038150A" w:rsidRDefault="0038150A" w:rsidP="00E80123">
            <w:pPr>
              <w:rPr>
                <w:rFonts w:ascii="Arial" w:hAnsi="Arial" w:cs="Arial"/>
                <w:sz w:val="18"/>
                <w:szCs w:val="18"/>
              </w:rPr>
            </w:pPr>
          </w:p>
          <w:p w14:paraId="5FC78FE9" w14:textId="77777777" w:rsidR="0038150A" w:rsidRDefault="0038150A" w:rsidP="00E80123">
            <w:pPr>
              <w:rPr>
                <w:rFonts w:ascii="Arial" w:hAnsi="Arial" w:cs="Arial"/>
                <w:sz w:val="18"/>
                <w:szCs w:val="18"/>
              </w:rPr>
            </w:pPr>
          </w:p>
          <w:p w14:paraId="4DFEA8C2" w14:textId="77777777" w:rsidR="0038150A" w:rsidRDefault="0038150A" w:rsidP="00E80123">
            <w:pPr>
              <w:rPr>
                <w:rFonts w:ascii="Arial" w:hAnsi="Arial" w:cs="Arial"/>
                <w:sz w:val="18"/>
                <w:szCs w:val="18"/>
              </w:rPr>
            </w:pPr>
          </w:p>
          <w:p w14:paraId="03ED53C0" w14:textId="77777777" w:rsidR="0038150A" w:rsidRDefault="0038150A" w:rsidP="00E80123">
            <w:pPr>
              <w:rPr>
                <w:rFonts w:ascii="Arial" w:hAnsi="Arial" w:cs="Arial"/>
                <w:sz w:val="18"/>
                <w:szCs w:val="18"/>
              </w:rPr>
            </w:pPr>
            <w:r>
              <w:rPr>
                <w:rFonts w:ascii="Arial" w:hAnsi="Arial" w:cs="Arial"/>
                <w:sz w:val="18"/>
                <w:szCs w:val="18"/>
              </w:rPr>
              <w:t>EP</w:t>
            </w:r>
          </w:p>
          <w:p w14:paraId="5777DCBC" w14:textId="77777777" w:rsidR="0038150A" w:rsidRDefault="0038150A" w:rsidP="00E80123">
            <w:pPr>
              <w:rPr>
                <w:rFonts w:ascii="Arial" w:hAnsi="Arial" w:cs="Arial"/>
                <w:sz w:val="18"/>
                <w:szCs w:val="18"/>
              </w:rPr>
            </w:pPr>
          </w:p>
          <w:p w14:paraId="61BAB3FA" w14:textId="77777777" w:rsidR="0038150A" w:rsidRDefault="0038150A" w:rsidP="00E80123">
            <w:pPr>
              <w:rPr>
                <w:rFonts w:ascii="Arial" w:hAnsi="Arial" w:cs="Arial"/>
                <w:sz w:val="18"/>
                <w:szCs w:val="18"/>
              </w:rPr>
            </w:pPr>
          </w:p>
          <w:p w14:paraId="13865A82" w14:textId="77777777" w:rsidR="0038150A" w:rsidRDefault="0038150A" w:rsidP="00E80123">
            <w:pPr>
              <w:rPr>
                <w:rFonts w:ascii="Arial" w:hAnsi="Arial" w:cs="Arial"/>
                <w:sz w:val="18"/>
                <w:szCs w:val="18"/>
              </w:rPr>
            </w:pPr>
          </w:p>
          <w:p w14:paraId="6C88C9AC" w14:textId="69BA729E" w:rsidR="0038150A" w:rsidRPr="00AE78F2" w:rsidRDefault="0038150A" w:rsidP="00E80123">
            <w:pPr>
              <w:rPr>
                <w:rFonts w:ascii="Arial" w:hAnsi="Arial" w:cs="Arial"/>
                <w:sz w:val="18"/>
                <w:szCs w:val="18"/>
              </w:rPr>
            </w:pPr>
            <w:r>
              <w:rPr>
                <w:rFonts w:ascii="Arial" w:hAnsi="Arial" w:cs="Arial"/>
                <w:sz w:val="18"/>
                <w:szCs w:val="18"/>
              </w:rPr>
              <w:t>EP</w:t>
            </w:r>
          </w:p>
        </w:tc>
        <w:tc>
          <w:tcPr>
            <w:tcW w:w="1984" w:type="dxa"/>
          </w:tcPr>
          <w:p w14:paraId="1EE37571" w14:textId="77777777" w:rsidR="00E80123" w:rsidRDefault="0038150A" w:rsidP="00E80123">
            <w:pPr>
              <w:rPr>
                <w:rFonts w:ascii="Arial" w:hAnsi="Arial" w:cs="Arial"/>
                <w:sz w:val="18"/>
                <w:szCs w:val="18"/>
              </w:rPr>
            </w:pPr>
            <w:r>
              <w:rPr>
                <w:rFonts w:ascii="Arial" w:hAnsi="Arial" w:cs="Arial"/>
                <w:sz w:val="18"/>
                <w:szCs w:val="18"/>
              </w:rPr>
              <w:t>Every 2</w:t>
            </w:r>
            <w:r w:rsidR="00E80123">
              <w:rPr>
                <w:rFonts w:ascii="Arial" w:hAnsi="Arial" w:cs="Arial"/>
                <w:sz w:val="18"/>
                <w:szCs w:val="18"/>
              </w:rPr>
              <w:t xml:space="preserve"> wee</w:t>
            </w:r>
            <w:r>
              <w:rPr>
                <w:rFonts w:ascii="Arial" w:hAnsi="Arial" w:cs="Arial"/>
                <w:sz w:val="18"/>
                <w:szCs w:val="18"/>
              </w:rPr>
              <w:t>ks</w:t>
            </w:r>
          </w:p>
          <w:p w14:paraId="558990F6" w14:textId="77777777" w:rsidR="0038150A" w:rsidRDefault="0038150A" w:rsidP="00E80123">
            <w:pPr>
              <w:rPr>
                <w:rFonts w:ascii="Arial" w:hAnsi="Arial" w:cs="Arial"/>
                <w:sz w:val="18"/>
                <w:szCs w:val="18"/>
              </w:rPr>
            </w:pPr>
          </w:p>
          <w:p w14:paraId="07FED2A4" w14:textId="77777777" w:rsidR="0038150A" w:rsidRDefault="0038150A" w:rsidP="00E80123">
            <w:pPr>
              <w:rPr>
                <w:rFonts w:ascii="Arial" w:hAnsi="Arial" w:cs="Arial"/>
                <w:sz w:val="18"/>
                <w:szCs w:val="18"/>
              </w:rPr>
            </w:pPr>
          </w:p>
          <w:p w14:paraId="181AE26C" w14:textId="77777777" w:rsidR="0038150A" w:rsidRDefault="0038150A" w:rsidP="00E80123">
            <w:pPr>
              <w:rPr>
                <w:rFonts w:ascii="Arial" w:hAnsi="Arial" w:cs="Arial"/>
                <w:sz w:val="18"/>
                <w:szCs w:val="18"/>
              </w:rPr>
            </w:pPr>
          </w:p>
          <w:p w14:paraId="5E9C9DDF" w14:textId="77777777" w:rsidR="0038150A" w:rsidRDefault="0038150A" w:rsidP="00E80123">
            <w:pPr>
              <w:rPr>
                <w:rFonts w:ascii="Arial" w:hAnsi="Arial" w:cs="Arial"/>
                <w:sz w:val="18"/>
                <w:szCs w:val="18"/>
              </w:rPr>
            </w:pPr>
            <w:r>
              <w:rPr>
                <w:rFonts w:ascii="Arial" w:hAnsi="Arial" w:cs="Arial"/>
                <w:sz w:val="18"/>
                <w:szCs w:val="18"/>
              </w:rPr>
              <w:t>On-going</w:t>
            </w:r>
          </w:p>
          <w:p w14:paraId="6821FEE7" w14:textId="77777777" w:rsidR="0038150A" w:rsidRDefault="0038150A" w:rsidP="00E80123">
            <w:pPr>
              <w:rPr>
                <w:rFonts w:ascii="Arial" w:hAnsi="Arial" w:cs="Arial"/>
                <w:sz w:val="18"/>
                <w:szCs w:val="18"/>
              </w:rPr>
            </w:pPr>
          </w:p>
          <w:p w14:paraId="68000257" w14:textId="77777777" w:rsidR="0038150A" w:rsidRDefault="0038150A" w:rsidP="00E80123">
            <w:pPr>
              <w:rPr>
                <w:rFonts w:ascii="Arial" w:hAnsi="Arial" w:cs="Arial"/>
                <w:sz w:val="18"/>
                <w:szCs w:val="18"/>
              </w:rPr>
            </w:pPr>
          </w:p>
          <w:p w14:paraId="7531135F" w14:textId="77777777" w:rsidR="0038150A" w:rsidRDefault="0038150A" w:rsidP="00E80123">
            <w:pPr>
              <w:rPr>
                <w:rFonts w:ascii="Arial" w:hAnsi="Arial" w:cs="Arial"/>
                <w:sz w:val="18"/>
                <w:szCs w:val="18"/>
              </w:rPr>
            </w:pPr>
          </w:p>
          <w:p w14:paraId="6B52EBEA" w14:textId="77777777" w:rsidR="0038150A" w:rsidRDefault="0038150A" w:rsidP="00E80123">
            <w:pPr>
              <w:rPr>
                <w:rFonts w:ascii="Arial" w:hAnsi="Arial" w:cs="Arial"/>
                <w:sz w:val="18"/>
                <w:szCs w:val="18"/>
              </w:rPr>
            </w:pPr>
          </w:p>
          <w:p w14:paraId="2F6A7429" w14:textId="77777777" w:rsidR="0038150A" w:rsidRDefault="0038150A" w:rsidP="00E80123">
            <w:pPr>
              <w:rPr>
                <w:rFonts w:ascii="Arial" w:hAnsi="Arial" w:cs="Arial"/>
                <w:sz w:val="18"/>
                <w:szCs w:val="18"/>
              </w:rPr>
            </w:pPr>
            <w:r>
              <w:rPr>
                <w:rFonts w:ascii="Arial" w:hAnsi="Arial" w:cs="Arial"/>
                <w:sz w:val="18"/>
                <w:szCs w:val="18"/>
              </w:rPr>
              <w:t>Termly</w:t>
            </w:r>
          </w:p>
          <w:p w14:paraId="1D7B8052" w14:textId="77777777" w:rsidR="0038150A" w:rsidRDefault="0038150A" w:rsidP="00E80123">
            <w:pPr>
              <w:rPr>
                <w:rFonts w:ascii="Arial" w:hAnsi="Arial" w:cs="Arial"/>
                <w:sz w:val="18"/>
                <w:szCs w:val="18"/>
              </w:rPr>
            </w:pPr>
          </w:p>
          <w:p w14:paraId="7F160A01" w14:textId="77777777" w:rsidR="0038150A" w:rsidRDefault="0038150A" w:rsidP="00E80123">
            <w:pPr>
              <w:rPr>
                <w:rFonts w:ascii="Arial" w:hAnsi="Arial" w:cs="Arial"/>
                <w:sz w:val="18"/>
                <w:szCs w:val="18"/>
              </w:rPr>
            </w:pPr>
          </w:p>
          <w:p w14:paraId="67CFA251" w14:textId="77777777" w:rsidR="0038150A" w:rsidRDefault="0038150A" w:rsidP="00E80123">
            <w:pPr>
              <w:rPr>
                <w:rFonts w:ascii="Arial" w:hAnsi="Arial" w:cs="Arial"/>
                <w:sz w:val="18"/>
                <w:szCs w:val="18"/>
              </w:rPr>
            </w:pPr>
          </w:p>
          <w:p w14:paraId="56ADB85B" w14:textId="43D06409" w:rsidR="0038150A" w:rsidRPr="00AE78F2" w:rsidRDefault="0038150A" w:rsidP="00E80123">
            <w:pPr>
              <w:rPr>
                <w:rFonts w:ascii="Arial" w:hAnsi="Arial" w:cs="Arial"/>
                <w:sz w:val="18"/>
                <w:szCs w:val="18"/>
              </w:rPr>
            </w:pPr>
            <w:r>
              <w:rPr>
                <w:rFonts w:ascii="Arial" w:hAnsi="Arial" w:cs="Arial"/>
                <w:sz w:val="18"/>
                <w:szCs w:val="18"/>
              </w:rPr>
              <w:t>On-going</w:t>
            </w:r>
          </w:p>
        </w:tc>
      </w:tr>
      <w:tr w:rsidR="00E80123" w:rsidRPr="002954A6" w14:paraId="6098044F" w14:textId="77777777" w:rsidTr="00E80123">
        <w:trPr>
          <w:trHeight w:val="496"/>
        </w:trPr>
        <w:tc>
          <w:tcPr>
            <w:tcW w:w="14992" w:type="dxa"/>
            <w:gridSpan w:val="6"/>
            <w:tcMar>
              <w:top w:w="57" w:type="dxa"/>
              <w:bottom w:w="57" w:type="dxa"/>
            </w:tcMar>
          </w:tcPr>
          <w:p w14:paraId="00D5A013" w14:textId="77777777" w:rsidR="00E80123" w:rsidRDefault="00E80123" w:rsidP="00E80123">
            <w:pPr>
              <w:rPr>
                <w:rFonts w:ascii="Arial" w:hAnsi="Arial" w:cs="Arial"/>
                <w:b/>
                <w:color w:val="0070C0"/>
                <w:sz w:val="18"/>
                <w:szCs w:val="18"/>
                <w:u w:val="single"/>
              </w:rPr>
            </w:pPr>
            <w:r w:rsidRPr="00D461E9">
              <w:rPr>
                <w:rFonts w:ascii="Arial" w:hAnsi="Arial" w:cs="Arial"/>
                <w:b/>
                <w:color w:val="0070C0"/>
                <w:sz w:val="18"/>
                <w:szCs w:val="18"/>
                <w:u w:val="single"/>
              </w:rPr>
              <w:t>Evaluation:</w:t>
            </w:r>
          </w:p>
          <w:p w14:paraId="30BEE15A" w14:textId="27388126" w:rsidR="00CB4C03" w:rsidRPr="00CB4C03" w:rsidRDefault="00CB4C03" w:rsidP="00E80123">
            <w:pPr>
              <w:rPr>
                <w:rFonts w:ascii="Arial" w:hAnsi="Arial" w:cs="Arial"/>
                <w:b/>
                <w:sz w:val="18"/>
                <w:szCs w:val="18"/>
              </w:rPr>
            </w:pPr>
            <w:r w:rsidRPr="00CB4C03">
              <w:rPr>
                <w:rFonts w:ascii="Arial" w:hAnsi="Arial" w:cs="Arial"/>
                <w:b/>
                <w:sz w:val="18"/>
                <w:szCs w:val="18"/>
              </w:rPr>
              <w:t>School have continued to work closely with the Education Welfare Officer to increase the attendance of pupils, including disadvantaged pupils, within school and although attendance is not yet in line with the national average, the gap between the disadvantaged and non-disadvantaged attendance figures in sch</w:t>
            </w:r>
            <w:r w:rsidR="004E3F16">
              <w:rPr>
                <w:rFonts w:ascii="Arial" w:hAnsi="Arial" w:cs="Arial"/>
                <w:b/>
                <w:sz w:val="18"/>
                <w:szCs w:val="18"/>
              </w:rPr>
              <w:t>ool has diminished to only          - 0.5% and small number of persistently absent pupils effecting the overall percentages.</w:t>
            </w:r>
          </w:p>
          <w:p w14:paraId="69B22BA2" w14:textId="31A7856F" w:rsidR="00CB4C03" w:rsidRDefault="00CB4C03" w:rsidP="00E80123">
            <w:pPr>
              <w:rPr>
                <w:rFonts w:ascii="Arial" w:hAnsi="Arial" w:cs="Arial"/>
                <w:color w:val="0070C0"/>
                <w:sz w:val="18"/>
                <w:szCs w:val="18"/>
              </w:rPr>
            </w:pPr>
          </w:p>
          <w:tbl>
            <w:tblPr>
              <w:tblStyle w:val="TableGrid"/>
              <w:tblW w:w="0" w:type="auto"/>
              <w:tblLayout w:type="fixed"/>
              <w:tblLook w:val="04A0" w:firstRow="1" w:lastRow="0" w:firstColumn="1" w:lastColumn="0" w:noHBand="0" w:noVBand="1"/>
            </w:tblPr>
            <w:tblGrid>
              <w:gridCol w:w="1012"/>
              <w:gridCol w:w="2410"/>
              <w:gridCol w:w="2552"/>
            </w:tblGrid>
            <w:tr w:rsidR="00CB4C03" w14:paraId="4AB69C72" w14:textId="77777777" w:rsidTr="00CB4C03">
              <w:tc>
                <w:tcPr>
                  <w:tcW w:w="1012" w:type="dxa"/>
                </w:tcPr>
                <w:p w14:paraId="27DAC0D3" w14:textId="77777777" w:rsidR="00CB4C03" w:rsidRDefault="00CB4C03" w:rsidP="00CB4C03">
                  <w:pPr>
                    <w:rPr>
                      <w:rFonts w:ascii="Arial" w:hAnsi="Arial" w:cs="Arial"/>
                      <w:b/>
                      <w:sz w:val="18"/>
                      <w:szCs w:val="18"/>
                    </w:rPr>
                  </w:pPr>
                </w:p>
              </w:tc>
              <w:tc>
                <w:tcPr>
                  <w:tcW w:w="2410" w:type="dxa"/>
                </w:tcPr>
                <w:p w14:paraId="0E241B46" w14:textId="7ABF2138" w:rsidR="00CB4C03" w:rsidRDefault="00CB4C03" w:rsidP="00CB4C03">
                  <w:pPr>
                    <w:rPr>
                      <w:rFonts w:ascii="Arial" w:hAnsi="Arial" w:cs="Arial"/>
                      <w:b/>
                      <w:sz w:val="18"/>
                      <w:szCs w:val="18"/>
                    </w:rPr>
                  </w:pPr>
                  <w:r>
                    <w:rPr>
                      <w:rFonts w:ascii="Arial" w:hAnsi="Arial" w:cs="Arial"/>
                      <w:b/>
                      <w:sz w:val="18"/>
                      <w:szCs w:val="18"/>
                    </w:rPr>
                    <w:t>Disadvantaged Pupils</w:t>
                  </w:r>
                </w:p>
              </w:tc>
              <w:tc>
                <w:tcPr>
                  <w:tcW w:w="2552" w:type="dxa"/>
                </w:tcPr>
                <w:p w14:paraId="1A36FDE3" w14:textId="5584E334" w:rsidR="00CB4C03" w:rsidRDefault="00CB4C03" w:rsidP="00CB4C03">
                  <w:pPr>
                    <w:rPr>
                      <w:rFonts w:ascii="Arial" w:hAnsi="Arial" w:cs="Arial"/>
                      <w:b/>
                      <w:sz w:val="18"/>
                      <w:szCs w:val="18"/>
                    </w:rPr>
                  </w:pPr>
                  <w:r>
                    <w:rPr>
                      <w:rFonts w:ascii="Arial" w:hAnsi="Arial" w:cs="Arial"/>
                      <w:b/>
                      <w:sz w:val="18"/>
                      <w:szCs w:val="18"/>
                    </w:rPr>
                    <w:t>Non-Disadvantaged Pupils</w:t>
                  </w:r>
                </w:p>
              </w:tc>
            </w:tr>
            <w:tr w:rsidR="00CB4C03" w14:paraId="3B1C3050" w14:textId="77777777" w:rsidTr="00CB4C03">
              <w:tc>
                <w:tcPr>
                  <w:tcW w:w="1012" w:type="dxa"/>
                </w:tcPr>
                <w:p w14:paraId="5A9C96FB" w14:textId="6F00536E" w:rsidR="00CB4C03" w:rsidRDefault="00CB4C03" w:rsidP="00CB4C03">
                  <w:pPr>
                    <w:rPr>
                      <w:rFonts w:ascii="Arial" w:hAnsi="Arial" w:cs="Arial"/>
                      <w:b/>
                      <w:sz w:val="18"/>
                      <w:szCs w:val="18"/>
                    </w:rPr>
                  </w:pPr>
                  <w:r>
                    <w:rPr>
                      <w:rFonts w:ascii="Arial" w:hAnsi="Arial" w:cs="Arial"/>
                      <w:b/>
                      <w:sz w:val="18"/>
                      <w:szCs w:val="18"/>
                    </w:rPr>
                    <w:t>Year 1</w:t>
                  </w:r>
                </w:p>
              </w:tc>
              <w:tc>
                <w:tcPr>
                  <w:tcW w:w="2410" w:type="dxa"/>
                </w:tcPr>
                <w:p w14:paraId="445905A8" w14:textId="7FF1E9EA" w:rsidR="00CB4C03" w:rsidRDefault="004E3F16" w:rsidP="00CB4C03">
                  <w:pPr>
                    <w:rPr>
                      <w:rFonts w:ascii="Arial" w:hAnsi="Arial" w:cs="Arial"/>
                      <w:b/>
                      <w:sz w:val="18"/>
                      <w:szCs w:val="18"/>
                    </w:rPr>
                  </w:pPr>
                  <w:r>
                    <w:rPr>
                      <w:rFonts w:ascii="Arial" w:hAnsi="Arial" w:cs="Arial"/>
                      <w:b/>
                      <w:sz w:val="18"/>
                      <w:szCs w:val="18"/>
                    </w:rPr>
                    <w:t>95.04%</w:t>
                  </w:r>
                </w:p>
              </w:tc>
              <w:tc>
                <w:tcPr>
                  <w:tcW w:w="2552" w:type="dxa"/>
                </w:tcPr>
                <w:p w14:paraId="263ADC25" w14:textId="4BAA5D94" w:rsidR="00CB4C03" w:rsidRDefault="004E3F16" w:rsidP="00CB4C03">
                  <w:pPr>
                    <w:rPr>
                      <w:rFonts w:ascii="Arial" w:hAnsi="Arial" w:cs="Arial"/>
                      <w:b/>
                      <w:sz w:val="18"/>
                      <w:szCs w:val="18"/>
                    </w:rPr>
                  </w:pPr>
                  <w:r>
                    <w:rPr>
                      <w:rFonts w:ascii="Arial" w:hAnsi="Arial" w:cs="Arial"/>
                      <w:b/>
                      <w:sz w:val="18"/>
                      <w:szCs w:val="18"/>
                    </w:rPr>
                    <w:t>95.97%</w:t>
                  </w:r>
                </w:p>
              </w:tc>
            </w:tr>
            <w:tr w:rsidR="00CB4C03" w14:paraId="6FB4781E" w14:textId="77777777" w:rsidTr="00CB4C03">
              <w:tc>
                <w:tcPr>
                  <w:tcW w:w="1012" w:type="dxa"/>
                </w:tcPr>
                <w:p w14:paraId="437641BB" w14:textId="275E2908" w:rsidR="00CB4C03" w:rsidRDefault="00CB4C03" w:rsidP="00CB4C03">
                  <w:pPr>
                    <w:rPr>
                      <w:rFonts w:ascii="Arial" w:hAnsi="Arial" w:cs="Arial"/>
                      <w:b/>
                      <w:sz w:val="18"/>
                      <w:szCs w:val="18"/>
                    </w:rPr>
                  </w:pPr>
                  <w:r>
                    <w:rPr>
                      <w:rFonts w:ascii="Arial" w:hAnsi="Arial" w:cs="Arial"/>
                      <w:b/>
                      <w:sz w:val="18"/>
                      <w:szCs w:val="18"/>
                    </w:rPr>
                    <w:t>Year 2</w:t>
                  </w:r>
                </w:p>
              </w:tc>
              <w:tc>
                <w:tcPr>
                  <w:tcW w:w="2410" w:type="dxa"/>
                </w:tcPr>
                <w:p w14:paraId="2AC48684" w14:textId="7F613A0B" w:rsidR="00CB4C03" w:rsidRDefault="004E3F16" w:rsidP="00CB4C03">
                  <w:pPr>
                    <w:rPr>
                      <w:rFonts w:ascii="Arial" w:hAnsi="Arial" w:cs="Arial"/>
                      <w:b/>
                      <w:sz w:val="18"/>
                      <w:szCs w:val="18"/>
                    </w:rPr>
                  </w:pPr>
                  <w:r>
                    <w:rPr>
                      <w:rFonts w:ascii="Arial" w:hAnsi="Arial" w:cs="Arial"/>
                      <w:b/>
                      <w:sz w:val="18"/>
                      <w:szCs w:val="18"/>
                    </w:rPr>
                    <w:t>93.38%</w:t>
                  </w:r>
                </w:p>
              </w:tc>
              <w:tc>
                <w:tcPr>
                  <w:tcW w:w="2552" w:type="dxa"/>
                </w:tcPr>
                <w:p w14:paraId="506938CA" w14:textId="68F962EB" w:rsidR="00CB4C03" w:rsidRDefault="004E3F16" w:rsidP="00CB4C03">
                  <w:pPr>
                    <w:rPr>
                      <w:rFonts w:ascii="Arial" w:hAnsi="Arial" w:cs="Arial"/>
                      <w:b/>
                      <w:sz w:val="18"/>
                      <w:szCs w:val="18"/>
                    </w:rPr>
                  </w:pPr>
                  <w:r>
                    <w:rPr>
                      <w:rFonts w:ascii="Arial" w:hAnsi="Arial" w:cs="Arial"/>
                      <w:b/>
                      <w:sz w:val="18"/>
                      <w:szCs w:val="18"/>
                    </w:rPr>
                    <w:t>94.42%</w:t>
                  </w:r>
                </w:p>
              </w:tc>
            </w:tr>
            <w:tr w:rsidR="00CB4C03" w14:paraId="765B5F50" w14:textId="77777777" w:rsidTr="00CB4C03">
              <w:tc>
                <w:tcPr>
                  <w:tcW w:w="1012" w:type="dxa"/>
                </w:tcPr>
                <w:p w14:paraId="797115D3" w14:textId="5EF4E46B" w:rsidR="00CB4C03" w:rsidRDefault="00CB4C03" w:rsidP="00CB4C03">
                  <w:pPr>
                    <w:rPr>
                      <w:rFonts w:ascii="Arial" w:hAnsi="Arial" w:cs="Arial"/>
                      <w:b/>
                      <w:sz w:val="18"/>
                      <w:szCs w:val="18"/>
                    </w:rPr>
                  </w:pPr>
                  <w:r>
                    <w:rPr>
                      <w:rFonts w:ascii="Arial" w:hAnsi="Arial" w:cs="Arial"/>
                      <w:b/>
                      <w:sz w:val="18"/>
                      <w:szCs w:val="18"/>
                    </w:rPr>
                    <w:t>Year 3</w:t>
                  </w:r>
                </w:p>
              </w:tc>
              <w:tc>
                <w:tcPr>
                  <w:tcW w:w="2410" w:type="dxa"/>
                </w:tcPr>
                <w:p w14:paraId="025F3478" w14:textId="148B7295" w:rsidR="00CB4C03" w:rsidRDefault="004E3F16" w:rsidP="00CB4C03">
                  <w:pPr>
                    <w:rPr>
                      <w:rFonts w:ascii="Arial" w:hAnsi="Arial" w:cs="Arial"/>
                      <w:b/>
                      <w:sz w:val="18"/>
                      <w:szCs w:val="18"/>
                    </w:rPr>
                  </w:pPr>
                  <w:r>
                    <w:rPr>
                      <w:rFonts w:ascii="Arial" w:hAnsi="Arial" w:cs="Arial"/>
                      <w:b/>
                      <w:sz w:val="18"/>
                      <w:szCs w:val="18"/>
                    </w:rPr>
                    <w:t>91.41%</w:t>
                  </w:r>
                </w:p>
              </w:tc>
              <w:tc>
                <w:tcPr>
                  <w:tcW w:w="2552" w:type="dxa"/>
                </w:tcPr>
                <w:p w14:paraId="196C99F7" w14:textId="498FB433" w:rsidR="00CB4C03" w:rsidRDefault="004E3F16" w:rsidP="00CB4C03">
                  <w:pPr>
                    <w:rPr>
                      <w:rFonts w:ascii="Arial" w:hAnsi="Arial" w:cs="Arial"/>
                      <w:b/>
                      <w:sz w:val="18"/>
                      <w:szCs w:val="18"/>
                    </w:rPr>
                  </w:pPr>
                  <w:r>
                    <w:rPr>
                      <w:rFonts w:ascii="Arial" w:hAnsi="Arial" w:cs="Arial"/>
                      <w:b/>
                      <w:sz w:val="18"/>
                      <w:szCs w:val="18"/>
                    </w:rPr>
                    <w:t>96.01%</w:t>
                  </w:r>
                </w:p>
              </w:tc>
            </w:tr>
            <w:tr w:rsidR="00CB4C03" w14:paraId="24C65E56" w14:textId="77777777" w:rsidTr="00CB4C03">
              <w:tc>
                <w:tcPr>
                  <w:tcW w:w="1012" w:type="dxa"/>
                </w:tcPr>
                <w:p w14:paraId="4DA3193C" w14:textId="3F42494F" w:rsidR="00CB4C03" w:rsidRDefault="00CB4C03" w:rsidP="00CB4C03">
                  <w:pPr>
                    <w:rPr>
                      <w:rFonts w:ascii="Arial" w:hAnsi="Arial" w:cs="Arial"/>
                      <w:b/>
                      <w:sz w:val="18"/>
                      <w:szCs w:val="18"/>
                    </w:rPr>
                  </w:pPr>
                  <w:r>
                    <w:rPr>
                      <w:rFonts w:ascii="Arial" w:hAnsi="Arial" w:cs="Arial"/>
                      <w:b/>
                      <w:sz w:val="18"/>
                      <w:szCs w:val="18"/>
                    </w:rPr>
                    <w:t>Year 4</w:t>
                  </w:r>
                </w:p>
              </w:tc>
              <w:tc>
                <w:tcPr>
                  <w:tcW w:w="2410" w:type="dxa"/>
                </w:tcPr>
                <w:p w14:paraId="050C00DF" w14:textId="472B9D42" w:rsidR="00CB4C03" w:rsidRDefault="004E3F16" w:rsidP="00CB4C03">
                  <w:pPr>
                    <w:rPr>
                      <w:rFonts w:ascii="Arial" w:hAnsi="Arial" w:cs="Arial"/>
                      <w:b/>
                      <w:sz w:val="18"/>
                      <w:szCs w:val="18"/>
                    </w:rPr>
                  </w:pPr>
                  <w:r>
                    <w:rPr>
                      <w:rFonts w:ascii="Arial" w:hAnsi="Arial" w:cs="Arial"/>
                      <w:b/>
                      <w:sz w:val="18"/>
                      <w:szCs w:val="18"/>
                    </w:rPr>
                    <w:t>95.90%</w:t>
                  </w:r>
                </w:p>
              </w:tc>
              <w:tc>
                <w:tcPr>
                  <w:tcW w:w="2552" w:type="dxa"/>
                </w:tcPr>
                <w:p w14:paraId="388A17F8" w14:textId="30EE8855" w:rsidR="00CB4C03" w:rsidRDefault="004E3F16" w:rsidP="00CB4C03">
                  <w:pPr>
                    <w:rPr>
                      <w:rFonts w:ascii="Arial" w:hAnsi="Arial" w:cs="Arial"/>
                      <w:b/>
                      <w:sz w:val="18"/>
                      <w:szCs w:val="18"/>
                    </w:rPr>
                  </w:pPr>
                  <w:r>
                    <w:rPr>
                      <w:rFonts w:ascii="Arial" w:hAnsi="Arial" w:cs="Arial"/>
                      <w:b/>
                      <w:sz w:val="18"/>
                      <w:szCs w:val="18"/>
                    </w:rPr>
                    <w:t>94.08%</w:t>
                  </w:r>
                </w:p>
              </w:tc>
            </w:tr>
            <w:tr w:rsidR="00CB4C03" w14:paraId="7ED33DDD" w14:textId="77777777" w:rsidTr="00CB4C03">
              <w:tc>
                <w:tcPr>
                  <w:tcW w:w="1012" w:type="dxa"/>
                </w:tcPr>
                <w:p w14:paraId="691DC987" w14:textId="6635FCC3" w:rsidR="00CB4C03" w:rsidRDefault="00CB4C03" w:rsidP="00CB4C03">
                  <w:pPr>
                    <w:rPr>
                      <w:rFonts w:ascii="Arial" w:hAnsi="Arial" w:cs="Arial"/>
                      <w:b/>
                      <w:sz w:val="18"/>
                      <w:szCs w:val="18"/>
                    </w:rPr>
                  </w:pPr>
                  <w:r>
                    <w:rPr>
                      <w:rFonts w:ascii="Arial" w:hAnsi="Arial" w:cs="Arial"/>
                      <w:b/>
                      <w:sz w:val="18"/>
                      <w:szCs w:val="18"/>
                    </w:rPr>
                    <w:t>Year 5</w:t>
                  </w:r>
                </w:p>
              </w:tc>
              <w:tc>
                <w:tcPr>
                  <w:tcW w:w="2410" w:type="dxa"/>
                </w:tcPr>
                <w:p w14:paraId="36C93A67" w14:textId="1F777248" w:rsidR="00CB4C03" w:rsidRDefault="004E3F16" w:rsidP="00CB4C03">
                  <w:pPr>
                    <w:rPr>
                      <w:rFonts w:ascii="Arial" w:hAnsi="Arial" w:cs="Arial"/>
                      <w:b/>
                      <w:sz w:val="18"/>
                      <w:szCs w:val="18"/>
                    </w:rPr>
                  </w:pPr>
                  <w:r>
                    <w:rPr>
                      <w:rFonts w:ascii="Arial" w:hAnsi="Arial" w:cs="Arial"/>
                      <w:b/>
                      <w:sz w:val="18"/>
                      <w:szCs w:val="18"/>
                    </w:rPr>
                    <w:t>93.49%</w:t>
                  </w:r>
                </w:p>
              </w:tc>
              <w:tc>
                <w:tcPr>
                  <w:tcW w:w="2552" w:type="dxa"/>
                </w:tcPr>
                <w:p w14:paraId="60D24CA5" w14:textId="0510B780" w:rsidR="00CB4C03" w:rsidRDefault="004E3F16" w:rsidP="00CB4C03">
                  <w:pPr>
                    <w:rPr>
                      <w:rFonts w:ascii="Arial" w:hAnsi="Arial" w:cs="Arial"/>
                      <w:b/>
                      <w:sz w:val="18"/>
                      <w:szCs w:val="18"/>
                    </w:rPr>
                  </w:pPr>
                  <w:r>
                    <w:rPr>
                      <w:rFonts w:ascii="Arial" w:hAnsi="Arial" w:cs="Arial"/>
                      <w:b/>
                      <w:sz w:val="18"/>
                      <w:szCs w:val="18"/>
                    </w:rPr>
                    <w:t>94.64%</w:t>
                  </w:r>
                </w:p>
              </w:tc>
            </w:tr>
            <w:tr w:rsidR="00CB4C03" w14:paraId="7AA2C621" w14:textId="77777777" w:rsidTr="00CB4C03">
              <w:tc>
                <w:tcPr>
                  <w:tcW w:w="1012" w:type="dxa"/>
                </w:tcPr>
                <w:p w14:paraId="08F94505" w14:textId="68E37281" w:rsidR="00CB4C03" w:rsidRDefault="00CB4C03" w:rsidP="00CB4C03">
                  <w:pPr>
                    <w:rPr>
                      <w:rFonts w:ascii="Arial" w:hAnsi="Arial" w:cs="Arial"/>
                      <w:b/>
                      <w:sz w:val="18"/>
                      <w:szCs w:val="18"/>
                    </w:rPr>
                  </w:pPr>
                  <w:r>
                    <w:rPr>
                      <w:rFonts w:ascii="Arial" w:hAnsi="Arial" w:cs="Arial"/>
                      <w:b/>
                      <w:sz w:val="18"/>
                      <w:szCs w:val="18"/>
                    </w:rPr>
                    <w:t>Year 6</w:t>
                  </w:r>
                </w:p>
              </w:tc>
              <w:tc>
                <w:tcPr>
                  <w:tcW w:w="2410" w:type="dxa"/>
                </w:tcPr>
                <w:p w14:paraId="5DD97C80" w14:textId="3CDD8064" w:rsidR="00CB4C03" w:rsidRDefault="004E3F16" w:rsidP="00CB4C03">
                  <w:pPr>
                    <w:rPr>
                      <w:rFonts w:ascii="Arial" w:hAnsi="Arial" w:cs="Arial"/>
                      <w:b/>
                      <w:sz w:val="18"/>
                      <w:szCs w:val="18"/>
                    </w:rPr>
                  </w:pPr>
                  <w:r>
                    <w:rPr>
                      <w:rFonts w:ascii="Arial" w:hAnsi="Arial" w:cs="Arial"/>
                      <w:b/>
                      <w:sz w:val="18"/>
                      <w:szCs w:val="18"/>
                    </w:rPr>
                    <w:t>95.80%</w:t>
                  </w:r>
                </w:p>
              </w:tc>
              <w:tc>
                <w:tcPr>
                  <w:tcW w:w="2552" w:type="dxa"/>
                </w:tcPr>
                <w:p w14:paraId="7B8A105D" w14:textId="43CB223D" w:rsidR="00CB4C03" w:rsidRDefault="004E3F16" w:rsidP="00CB4C03">
                  <w:pPr>
                    <w:rPr>
                      <w:rFonts w:ascii="Arial" w:hAnsi="Arial" w:cs="Arial"/>
                      <w:b/>
                      <w:sz w:val="18"/>
                      <w:szCs w:val="18"/>
                    </w:rPr>
                  </w:pPr>
                  <w:r>
                    <w:rPr>
                      <w:rFonts w:ascii="Arial" w:hAnsi="Arial" w:cs="Arial"/>
                      <w:b/>
                      <w:sz w:val="18"/>
                      <w:szCs w:val="18"/>
                    </w:rPr>
                    <w:t>92.93%</w:t>
                  </w:r>
                </w:p>
              </w:tc>
            </w:tr>
            <w:tr w:rsidR="00CB4C03" w14:paraId="51CE76E8" w14:textId="77777777" w:rsidTr="00CB4C03">
              <w:tc>
                <w:tcPr>
                  <w:tcW w:w="1012" w:type="dxa"/>
                </w:tcPr>
                <w:p w14:paraId="222822CE" w14:textId="01A03225" w:rsidR="00CB4C03" w:rsidRDefault="00CB4C03" w:rsidP="00CB4C03">
                  <w:pPr>
                    <w:rPr>
                      <w:rFonts w:ascii="Arial" w:hAnsi="Arial" w:cs="Arial"/>
                      <w:b/>
                      <w:sz w:val="18"/>
                      <w:szCs w:val="18"/>
                    </w:rPr>
                  </w:pPr>
                  <w:r>
                    <w:rPr>
                      <w:rFonts w:ascii="Arial" w:hAnsi="Arial" w:cs="Arial"/>
                      <w:b/>
                      <w:sz w:val="18"/>
                      <w:szCs w:val="18"/>
                    </w:rPr>
                    <w:t>Total</w:t>
                  </w:r>
                </w:p>
              </w:tc>
              <w:tc>
                <w:tcPr>
                  <w:tcW w:w="2410" w:type="dxa"/>
                </w:tcPr>
                <w:p w14:paraId="78CBFD64" w14:textId="6790EB69" w:rsidR="00CB4C03" w:rsidRDefault="004E3F16" w:rsidP="00CB4C03">
                  <w:pPr>
                    <w:rPr>
                      <w:rFonts w:ascii="Arial" w:hAnsi="Arial" w:cs="Arial"/>
                      <w:b/>
                      <w:sz w:val="18"/>
                      <w:szCs w:val="18"/>
                    </w:rPr>
                  </w:pPr>
                  <w:r>
                    <w:rPr>
                      <w:rFonts w:ascii="Arial" w:hAnsi="Arial" w:cs="Arial"/>
                      <w:b/>
                      <w:sz w:val="18"/>
                      <w:szCs w:val="18"/>
                    </w:rPr>
                    <w:t>94.18%</w:t>
                  </w:r>
                </w:p>
              </w:tc>
              <w:tc>
                <w:tcPr>
                  <w:tcW w:w="2552" w:type="dxa"/>
                </w:tcPr>
                <w:p w14:paraId="44C4ED40" w14:textId="02322D6B" w:rsidR="00CB4C03" w:rsidRDefault="004E3F16" w:rsidP="00CB4C03">
                  <w:pPr>
                    <w:rPr>
                      <w:rFonts w:ascii="Arial" w:hAnsi="Arial" w:cs="Arial"/>
                      <w:b/>
                      <w:sz w:val="18"/>
                      <w:szCs w:val="18"/>
                    </w:rPr>
                  </w:pPr>
                  <w:r>
                    <w:rPr>
                      <w:rFonts w:ascii="Arial" w:hAnsi="Arial" w:cs="Arial"/>
                      <w:b/>
                      <w:sz w:val="18"/>
                      <w:szCs w:val="18"/>
                    </w:rPr>
                    <w:t>94.68%</w:t>
                  </w:r>
                </w:p>
              </w:tc>
            </w:tr>
          </w:tbl>
          <w:p w14:paraId="02B6CAFF" w14:textId="77777777" w:rsidR="00CB4C03" w:rsidRDefault="00CB4C03" w:rsidP="00E80123">
            <w:pPr>
              <w:rPr>
                <w:rFonts w:ascii="Arial" w:hAnsi="Arial" w:cs="Arial"/>
                <w:color w:val="0070C0"/>
                <w:sz w:val="18"/>
                <w:szCs w:val="18"/>
              </w:rPr>
            </w:pPr>
          </w:p>
          <w:p w14:paraId="365B1DEE" w14:textId="25D7FA83" w:rsidR="00E80123" w:rsidRPr="00CB4C03" w:rsidRDefault="00CB4C03" w:rsidP="00E80123">
            <w:pPr>
              <w:rPr>
                <w:rFonts w:ascii="Arial" w:hAnsi="Arial" w:cs="Arial"/>
                <w:sz w:val="18"/>
                <w:szCs w:val="18"/>
              </w:rPr>
            </w:pPr>
            <w:r>
              <w:rPr>
                <w:rFonts w:ascii="Arial" w:hAnsi="Arial" w:cs="Arial"/>
                <w:color w:val="0070C0"/>
                <w:sz w:val="18"/>
                <w:szCs w:val="18"/>
              </w:rPr>
              <w:t xml:space="preserve"> </w:t>
            </w:r>
          </w:p>
        </w:tc>
      </w:tr>
      <w:tr w:rsidR="00E80123" w:rsidRPr="002954A6" w14:paraId="5C7EA547" w14:textId="77777777" w:rsidTr="0004731E">
        <w:trPr>
          <w:trHeight w:val="1150"/>
        </w:trPr>
        <w:tc>
          <w:tcPr>
            <w:tcW w:w="2235" w:type="dxa"/>
            <w:tcMar>
              <w:top w:w="57" w:type="dxa"/>
              <w:bottom w:w="57" w:type="dxa"/>
            </w:tcMar>
          </w:tcPr>
          <w:p w14:paraId="5E67A381" w14:textId="77777777" w:rsidR="0038150A" w:rsidRDefault="00E80123" w:rsidP="0038150A">
            <w:pPr>
              <w:rPr>
                <w:rFonts w:ascii="Arial" w:hAnsi="Arial" w:cs="Arial"/>
                <w:sz w:val="18"/>
                <w:szCs w:val="18"/>
              </w:rPr>
            </w:pPr>
            <w:r>
              <w:rPr>
                <w:rFonts w:ascii="Arial" w:hAnsi="Arial" w:cs="Arial"/>
                <w:sz w:val="18"/>
                <w:szCs w:val="18"/>
              </w:rPr>
              <w:lastRenderedPageBreak/>
              <w:t>H</w:t>
            </w:r>
            <w:r w:rsidR="0038150A">
              <w:rPr>
                <w:rFonts w:ascii="Arial" w:hAnsi="Arial" w:cs="Arial"/>
                <w:sz w:val="18"/>
                <w:szCs w:val="18"/>
              </w:rPr>
              <w:t>.</w:t>
            </w:r>
          </w:p>
          <w:p w14:paraId="7DA74D72" w14:textId="77777777" w:rsidR="0038150A" w:rsidRDefault="0038150A" w:rsidP="0038150A">
            <w:pPr>
              <w:rPr>
                <w:rFonts w:ascii="Arial" w:hAnsi="Arial" w:cs="Arial"/>
                <w:sz w:val="18"/>
                <w:szCs w:val="18"/>
              </w:rPr>
            </w:pPr>
          </w:p>
          <w:p w14:paraId="5981E1ED" w14:textId="48F86E2B" w:rsidR="0038150A" w:rsidRDefault="0038150A" w:rsidP="0038150A">
            <w:pPr>
              <w:rPr>
                <w:rFonts w:ascii="Arial" w:hAnsi="Arial" w:cs="Arial"/>
                <w:sz w:val="18"/>
                <w:szCs w:val="18"/>
              </w:rPr>
            </w:pPr>
            <w:r>
              <w:rPr>
                <w:rFonts w:ascii="Arial" w:hAnsi="Arial" w:cs="Arial"/>
                <w:sz w:val="18"/>
                <w:szCs w:val="18"/>
              </w:rPr>
              <w:t>A higher proportion of parents engage in taking an interest in their child’s education.</w:t>
            </w:r>
          </w:p>
          <w:p w14:paraId="66C517F0" w14:textId="77777777" w:rsidR="0038150A" w:rsidRDefault="0038150A" w:rsidP="0038150A">
            <w:pPr>
              <w:rPr>
                <w:rFonts w:ascii="Arial" w:hAnsi="Arial" w:cs="Arial"/>
                <w:sz w:val="18"/>
                <w:szCs w:val="18"/>
              </w:rPr>
            </w:pPr>
          </w:p>
          <w:p w14:paraId="2B1ECD2D" w14:textId="32344009" w:rsidR="00E80123" w:rsidRDefault="0038150A" w:rsidP="0038150A">
            <w:pPr>
              <w:rPr>
                <w:rFonts w:ascii="Arial" w:hAnsi="Arial" w:cs="Arial"/>
                <w:sz w:val="18"/>
                <w:szCs w:val="18"/>
              </w:rPr>
            </w:pPr>
            <w:r>
              <w:rPr>
                <w:rFonts w:ascii="Arial" w:hAnsi="Arial" w:cs="Arial"/>
                <w:sz w:val="18"/>
                <w:szCs w:val="18"/>
              </w:rPr>
              <w:t>Measured through attendance data for school events.</w:t>
            </w:r>
          </w:p>
          <w:p w14:paraId="469A70F6" w14:textId="77777777" w:rsidR="00E80123" w:rsidRDefault="00E80123" w:rsidP="00E80123">
            <w:pPr>
              <w:rPr>
                <w:rFonts w:ascii="Arial" w:hAnsi="Arial" w:cs="Arial"/>
                <w:sz w:val="18"/>
                <w:szCs w:val="18"/>
              </w:rPr>
            </w:pPr>
          </w:p>
          <w:p w14:paraId="79069223" w14:textId="2FE6DC34" w:rsidR="00E80123" w:rsidRPr="00004FB6" w:rsidRDefault="00E80123" w:rsidP="00E80123">
            <w:pPr>
              <w:rPr>
                <w:rFonts w:ascii="Arial" w:hAnsi="Arial" w:cs="Arial"/>
                <w:sz w:val="18"/>
                <w:szCs w:val="18"/>
              </w:rPr>
            </w:pPr>
          </w:p>
        </w:tc>
        <w:tc>
          <w:tcPr>
            <w:tcW w:w="2409" w:type="dxa"/>
            <w:tcMar>
              <w:top w:w="57" w:type="dxa"/>
              <w:bottom w:w="57" w:type="dxa"/>
            </w:tcMar>
          </w:tcPr>
          <w:p w14:paraId="1D90296C" w14:textId="4E7E09C7" w:rsidR="00E80123" w:rsidRDefault="0038150A" w:rsidP="00E80123">
            <w:pPr>
              <w:rPr>
                <w:rFonts w:ascii="Arial" w:hAnsi="Arial" w:cs="Arial"/>
                <w:sz w:val="18"/>
                <w:szCs w:val="18"/>
              </w:rPr>
            </w:pPr>
            <w:r>
              <w:rPr>
                <w:rFonts w:ascii="Arial" w:hAnsi="Arial" w:cs="Arial"/>
                <w:sz w:val="18"/>
                <w:szCs w:val="18"/>
              </w:rPr>
              <w:t>Regular parent</w:t>
            </w:r>
            <w:r w:rsidR="00E80123">
              <w:rPr>
                <w:rFonts w:ascii="Arial" w:hAnsi="Arial" w:cs="Arial"/>
                <w:sz w:val="18"/>
                <w:szCs w:val="18"/>
              </w:rPr>
              <w:t xml:space="preserve"> workshops</w:t>
            </w:r>
            <w:r>
              <w:rPr>
                <w:rFonts w:ascii="Arial" w:hAnsi="Arial" w:cs="Arial"/>
                <w:sz w:val="18"/>
                <w:szCs w:val="18"/>
              </w:rPr>
              <w:t xml:space="preserve"> for various occasions and subjects</w:t>
            </w:r>
            <w:r w:rsidR="00E80123">
              <w:rPr>
                <w:rFonts w:ascii="Arial" w:hAnsi="Arial" w:cs="Arial"/>
                <w:sz w:val="18"/>
                <w:szCs w:val="18"/>
              </w:rPr>
              <w:t>.</w:t>
            </w:r>
          </w:p>
          <w:p w14:paraId="7A5F5A82" w14:textId="77777777" w:rsidR="00E80123" w:rsidRDefault="00E80123" w:rsidP="00E80123">
            <w:pPr>
              <w:rPr>
                <w:rFonts w:ascii="Arial" w:hAnsi="Arial" w:cs="Arial"/>
                <w:sz w:val="18"/>
                <w:szCs w:val="18"/>
              </w:rPr>
            </w:pPr>
          </w:p>
          <w:p w14:paraId="7C913F89" w14:textId="5B2B1AAF" w:rsidR="00E80123" w:rsidRDefault="00E80123" w:rsidP="00E80123">
            <w:pPr>
              <w:rPr>
                <w:rFonts w:ascii="Arial" w:hAnsi="Arial" w:cs="Arial"/>
                <w:sz w:val="18"/>
                <w:szCs w:val="18"/>
              </w:rPr>
            </w:pPr>
            <w:r>
              <w:rPr>
                <w:rFonts w:ascii="Arial" w:hAnsi="Arial" w:cs="Arial"/>
                <w:sz w:val="18"/>
                <w:szCs w:val="18"/>
              </w:rPr>
              <w:t>Using the pupils to make promotional</w:t>
            </w:r>
            <w:r w:rsidR="0038150A">
              <w:rPr>
                <w:rFonts w:ascii="Arial" w:hAnsi="Arial" w:cs="Arial"/>
                <w:sz w:val="18"/>
                <w:szCs w:val="18"/>
              </w:rPr>
              <w:t xml:space="preserve"> materials</w:t>
            </w:r>
            <w:r>
              <w:rPr>
                <w:rFonts w:ascii="Arial" w:hAnsi="Arial" w:cs="Arial"/>
                <w:sz w:val="18"/>
                <w:szCs w:val="18"/>
              </w:rPr>
              <w:t xml:space="preserve"> that advertise the events.</w:t>
            </w:r>
          </w:p>
          <w:p w14:paraId="7B4DE052" w14:textId="77777777" w:rsidR="00E80123" w:rsidRDefault="00E80123" w:rsidP="00E80123">
            <w:pPr>
              <w:rPr>
                <w:rFonts w:ascii="Arial" w:hAnsi="Arial" w:cs="Arial"/>
                <w:sz w:val="18"/>
                <w:szCs w:val="18"/>
              </w:rPr>
            </w:pPr>
          </w:p>
          <w:p w14:paraId="680EA61A" w14:textId="1DDC31C4" w:rsidR="00E80123" w:rsidRDefault="00E80123" w:rsidP="00E80123">
            <w:pPr>
              <w:rPr>
                <w:rFonts w:ascii="Arial" w:hAnsi="Arial" w:cs="Arial"/>
                <w:sz w:val="18"/>
                <w:szCs w:val="18"/>
              </w:rPr>
            </w:pPr>
            <w:r>
              <w:rPr>
                <w:rFonts w:ascii="Arial" w:hAnsi="Arial" w:cs="Arial"/>
                <w:sz w:val="18"/>
                <w:szCs w:val="18"/>
              </w:rPr>
              <w:t>Hold informal coffee mornings.</w:t>
            </w:r>
          </w:p>
          <w:p w14:paraId="6B7D68BD" w14:textId="77777777" w:rsidR="0038150A" w:rsidRDefault="0038150A" w:rsidP="00E80123">
            <w:pPr>
              <w:rPr>
                <w:rFonts w:ascii="Arial" w:hAnsi="Arial" w:cs="Arial"/>
                <w:sz w:val="18"/>
                <w:szCs w:val="18"/>
              </w:rPr>
            </w:pPr>
          </w:p>
          <w:p w14:paraId="69DD8442" w14:textId="74C2CF28" w:rsidR="00E80123" w:rsidRDefault="0038150A" w:rsidP="00E80123">
            <w:pPr>
              <w:rPr>
                <w:rFonts w:ascii="Arial" w:hAnsi="Arial" w:cs="Arial"/>
                <w:sz w:val="18"/>
                <w:szCs w:val="18"/>
              </w:rPr>
            </w:pPr>
            <w:r>
              <w:rPr>
                <w:rFonts w:ascii="Arial" w:hAnsi="Arial" w:cs="Arial"/>
                <w:sz w:val="18"/>
                <w:szCs w:val="18"/>
              </w:rPr>
              <w:t>Termly Parent F</w:t>
            </w:r>
            <w:r w:rsidR="00E80123">
              <w:rPr>
                <w:rFonts w:ascii="Arial" w:hAnsi="Arial" w:cs="Arial"/>
                <w:sz w:val="18"/>
                <w:szCs w:val="18"/>
              </w:rPr>
              <w:t>orum</w:t>
            </w:r>
            <w:r>
              <w:rPr>
                <w:rFonts w:ascii="Arial" w:hAnsi="Arial" w:cs="Arial"/>
                <w:sz w:val="18"/>
                <w:szCs w:val="18"/>
              </w:rPr>
              <w:t>s</w:t>
            </w:r>
            <w:r w:rsidR="00E80123">
              <w:rPr>
                <w:rFonts w:ascii="Arial" w:hAnsi="Arial" w:cs="Arial"/>
                <w:sz w:val="18"/>
                <w:szCs w:val="18"/>
              </w:rPr>
              <w:t>.</w:t>
            </w:r>
          </w:p>
          <w:p w14:paraId="187D9580" w14:textId="78C9C7F1" w:rsidR="00E80123" w:rsidRDefault="00E80123" w:rsidP="00E80123">
            <w:pPr>
              <w:rPr>
                <w:rFonts w:ascii="Arial" w:hAnsi="Arial" w:cs="Arial"/>
                <w:sz w:val="18"/>
                <w:szCs w:val="18"/>
              </w:rPr>
            </w:pPr>
          </w:p>
          <w:p w14:paraId="70085EC9" w14:textId="317C8272" w:rsidR="00634453" w:rsidRDefault="00634453" w:rsidP="00E80123">
            <w:pPr>
              <w:rPr>
                <w:rFonts w:ascii="Arial" w:hAnsi="Arial" w:cs="Arial"/>
                <w:sz w:val="18"/>
                <w:szCs w:val="18"/>
              </w:rPr>
            </w:pPr>
          </w:p>
          <w:p w14:paraId="10A51819" w14:textId="289A31E7" w:rsidR="00634453" w:rsidRDefault="00634453" w:rsidP="00E80123">
            <w:pPr>
              <w:rPr>
                <w:rFonts w:ascii="Arial" w:hAnsi="Arial" w:cs="Arial"/>
                <w:sz w:val="18"/>
                <w:szCs w:val="18"/>
              </w:rPr>
            </w:pPr>
          </w:p>
          <w:p w14:paraId="316CAE6F" w14:textId="0224B014" w:rsidR="00E80123" w:rsidRDefault="00E80123" w:rsidP="00E80123">
            <w:pPr>
              <w:rPr>
                <w:rFonts w:ascii="Arial" w:hAnsi="Arial" w:cs="Arial"/>
                <w:sz w:val="18"/>
                <w:szCs w:val="18"/>
              </w:rPr>
            </w:pPr>
          </w:p>
          <w:p w14:paraId="2EA04D99" w14:textId="01A99E29" w:rsidR="00E80123" w:rsidRDefault="00E80123" w:rsidP="00E80123">
            <w:pPr>
              <w:rPr>
                <w:rFonts w:ascii="Arial" w:hAnsi="Arial" w:cs="Arial"/>
                <w:sz w:val="18"/>
                <w:szCs w:val="18"/>
              </w:rPr>
            </w:pPr>
            <w:r>
              <w:rPr>
                <w:rFonts w:ascii="Arial" w:hAnsi="Arial" w:cs="Arial"/>
                <w:sz w:val="18"/>
                <w:szCs w:val="18"/>
              </w:rPr>
              <w:t>Advertise using digital display board at the front of school.</w:t>
            </w:r>
          </w:p>
          <w:p w14:paraId="72A0689D" w14:textId="77777777" w:rsidR="00634453" w:rsidRDefault="00634453" w:rsidP="00E80123">
            <w:pPr>
              <w:rPr>
                <w:rFonts w:ascii="Arial" w:hAnsi="Arial" w:cs="Arial"/>
                <w:sz w:val="18"/>
                <w:szCs w:val="18"/>
              </w:rPr>
            </w:pPr>
          </w:p>
          <w:p w14:paraId="632544F6" w14:textId="13EC7DBD" w:rsidR="00E80123" w:rsidRDefault="00E80123" w:rsidP="00E80123">
            <w:pPr>
              <w:rPr>
                <w:rFonts w:ascii="Arial" w:hAnsi="Arial" w:cs="Arial"/>
                <w:sz w:val="18"/>
                <w:szCs w:val="18"/>
              </w:rPr>
            </w:pPr>
            <w:r>
              <w:rPr>
                <w:rFonts w:ascii="Arial" w:hAnsi="Arial" w:cs="Arial"/>
                <w:sz w:val="18"/>
                <w:szCs w:val="18"/>
              </w:rPr>
              <w:br/>
              <w:t xml:space="preserve">Hold </w:t>
            </w:r>
            <w:r w:rsidR="0038150A">
              <w:rPr>
                <w:rFonts w:ascii="Arial" w:hAnsi="Arial" w:cs="Arial"/>
                <w:sz w:val="18"/>
                <w:szCs w:val="18"/>
              </w:rPr>
              <w:t>termly Parent C</w:t>
            </w:r>
            <w:r>
              <w:rPr>
                <w:rFonts w:ascii="Arial" w:hAnsi="Arial" w:cs="Arial"/>
                <w:sz w:val="18"/>
                <w:szCs w:val="18"/>
              </w:rPr>
              <w:t>onsultations.</w:t>
            </w:r>
          </w:p>
          <w:p w14:paraId="1DD8B86F" w14:textId="77777777" w:rsidR="00634453" w:rsidRDefault="00634453" w:rsidP="00634453">
            <w:pPr>
              <w:rPr>
                <w:rFonts w:ascii="Arial" w:hAnsi="Arial" w:cs="Arial"/>
                <w:sz w:val="18"/>
                <w:szCs w:val="18"/>
              </w:rPr>
            </w:pPr>
          </w:p>
          <w:p w14:paraId="0F9CBE7A" w14:textId="77777777" w:rsidR="00634453" w:rsidRDefault="00E80123" w:rsidP="00634453">
            <w:pPr>
              <w:rPr>
                <w:rFonts w:ascii="Arial" w:hAnsi="Arial" w:cs="Arial"/>
                <w:sz w:val="18"/>
                <w:szCs w:val="18"/>
              </w:rPr>
            </w:pPr>
            <w:r>
              <w:rPr>
                <w:rFonts w:ascii="Arial" w:hAnsi="Arial" w:cs="Arial"/>
                <w:sz w:val="18"/>
                <w:szCs w:val="18"/>
              </w:rPr>
              <w:t>Hold</w:t>
            </w:r>
            <w:r w:rsidR="00634453">
              <w:rPr>
                <w:rFonts w:ascii="Arial" w:hAnsi="Arial" w:cs="Arial"/>
                <w:sz w:val="18"/>
                <w:szCs w:val="18"/>
              </w:rPr>
              <w:t xml:space="preserve"> individual</w:t>
            </w:r>
            <w:r>
              <w:rPr>
                <w:rFonts w:ascii="Arial" w:hAnsi="Arial" w:cs="Arial"/>
                <w:sz w:val="18"/>
                <w:szCs w:val="18"/>
              </w:rPr>
              <w:t xml:space="preserve"> target setting meetings for identified pupils with SEND.</w:t>
            </w:r>
          </w:p>
          <w:p w14:paraId="1EDD68BF" w14:textId="77777777" w:rsidR="00611D58" w:rsidRDefault="0052392A" w:rsidP="00634453">
            <w:pPr>
              <w:rPr>
                <w:rFonts w:ascii="Arial" w:hAnsi="Arial" w:cs="Arial"/>
                <w:color w:val="FF0000"/>
                <w:sz w:val="18"/>
                <w:szCs w:val="18"/>
              </w:rPr>
            </w:pPr>
            <w:r>
              <w:rPr>
                <w:rFonts w:ascii="Arial" w:hAnsi="Arial" w:cs="Arial"/>
                <w:color w:val="FF0000"/>
                <w:sz w:val="18"/>
                <w:szCs w:val="18"/>
              </w:rPr>
              <w:t>SENDCO</w:t>
            </w:r>
            <w:r w:rsidR="00B71AAA" w:rsidRPr="00B71AAA">
              <w:rPr>
                <w:rFonts w:ascii="Arial" w:hAnsi="Arial" w:cs="Arial"/>
                <w:color w:val="FF0000"/>
                <w:sz w:val="18"/>
                <w:szCs w:val="18"/>
              </w:rPr>
              <w:t xml:space="preserve"> </w:t>
            </w:r>
            <w:r>
              <w:rPr>
                <w:rFonts w:ascii="Arial" w:hAnsi="Arial" w:cs="Arial"/>
                <w:color w:val="FF0000"/>
                <w:sz w:val="18"/>
                <w:szCs w:val="18"/>
              </w:rPr>
              <w:t xml:space="preserve">x2 hrs </w:t>
            </w:r>
          </w:p>
          <w:p w14:paraId="74B612F7" w14:textId="623ED0CE" w:rsidR="00B71AAA" w:rsidRPr="00B71AAA" w:rsidRDefault="0052392A" w:rsidP="00634453">
            <w:pPr>
              <w:rPr>
                <w:rFonts w:ascii="Arial" w:hAnsi="Arial" w:cs="Arial"/>
                <w:color w:val="FF0000"/>
                <w:sz w:val="18"/>
                <w:szCs w:val="18"/>
              </w:rPr>
            </w:pPr>
            <w:r>
              <w:rPr>
                <w:rFonts w:ascii="Arial" w:hAnsi="Arial" w:cs="Arial"/>
                <w:color w:val="FF0000"/>
                <w:sz w:val="18"/>
                <w:szCs w:val="18"/>
              </w:rPr>
              <w:t>x 7 classes x 3 terms - £616.56</w:t>
            </w:r>
          </w:p>
          <w:p w14:paraId="6F0B1051" w14:textId="2C15FAAF" w:rsidR="00B71AAA" w:rsidRPr="00004FB6" w:rsidRDefault="008F1425" w:rsidP="00611D58">
            <w:pPr>
              <w:rPr>
                <w:rFonts w:ascii="Arial" w:hAnsi="Arial" w:cs="Arial"/>
                <w:sz w:val="18"/>
                <w:szCs w:val="18"/>
              </w:rPr>
            </w:pPr>
            <w:r>
              <w:rPr>
                <w:rFonts w:ascii="Arial" w:hAnsi="Arial" w:cs="Arial"/>
                <w:color w:val="FF0000"/>
                <w:sz w:val="18"/>
                <w:szCs w:val="18"/>
              </w:rPr>
              <w:t>T</w:t>
            </w:r>
            <w:r w:rsidR="00B71AAA" w:rsidRPr="00B71AAA">
              <w:rPr>
                <w:rFonts w:ascii="Arial" w:hAnsi="Arial" w:cs="Arial"/>
                <w:color w:val="FF0000"/>
                <w:sz w:val="18"/>
                <w:szCs w:val="18"/>
              </w:rPr>
              <w:t xml:space="preserve">eacher </w:t>
            </w:r>
            <w:r w:rsidR="0052392A">
              <w:rPr>
                <w:rFonts w:ascii="Arial" w:hAnsi="Arial" w:cs="Arial"/>
                <w:color w:val="FF0000"/>
                <w:sz w:val="18"/>
                <w:szCs w:val="18"/>
              </w:rPr>
              <w:t>x2 hrs x 7 classes x 3 terms - £947.52</w:t>
            </w:r>
          </w:p>
        </w:tc>
        <w:tc>
          <w:tcPr>
            <w:tcW w:w="3828" w:type="dxa"/>
            <w:tcMar>
              <w:top w:w="57" w:type="dxa"/>
              <w:bottom w:w="57" w:type="dxa"/>
            </w:tcMar>
          </w:tcPr>
          <w:p w14:paraId="313AFDDD" w14:textId="4312B08D" w:rsidR="00E80123" w:rsidRPr="00294E8D" w:rsidRDefault="00E80123" w:rsidP="00E80123">
            <w:pPr>
              <w:rPr>
                <w:rFonts w:ascii="Arial" w:hAnsi="Arial" w:cs="Arial"/>
                <w:sz w:val="18"/>
                <w:szCs w:val="18"/>
              </w:rPr>
            </w:pPr>
            <w:r w:rsidRPr="00294E8D">
              <w:rPr>
                <w:rFonts w:ascii="Arial" w:hAnsi="Arial" w:cs="Arial"/>
                <w:sz w:val="18"/>
                <w:szCs w:val="18"/>
              </w:rPr>
              <w:t>Evidence from research carried out by the EEF shows that parent involvement adds considerable value to pupil’s progress.</w:t>
            </w:r>
          </w:p>
          <w:p w14:paraId="79782A6E" w14:textId="33BF7121" w:rsidR="00E80123" w:rsidRPr="00004FB6" w:rsidRDefault="00E80123" w:rsidP="00E80123">
            <w:pPr>
              <w:rPr>
                <w:rFonts w:ascii="Arial" w:hAnsi="Arial" w:cs="Arial"/>
                <w:sz w:val="18"/>
                <w:szCs w:val="18"/>
              </w:rPr>
            </w:pPr>
          </w:p>
        </w:tc>
        <w:tc>
          <w:tcPr>
            <w:tcW w:w="3260" w:type="dxa"/>
            <w:tcMar>
              <w:top w:w="57" w:type="dxa"/>
              <w:bottom w:w="57" w:type="dxa"/>
            </w:tcMar>
          </w:tcPr>
          <w:p w14:paraId="51F19D05" w14:textId="5900AF7B" w:rsidR="00E80123" w:rsidRPr="00634453" w:rsidRDefault="00634453" w:rsidP="00E80123">
            <w:pPr>
              <w:rPr>
                <w:rFonts w:ascii="Arial" w:hAnsi="Arial" w:cs="Arial"/>
                <w:b/>
                <w:sz w:val="18"/>
                <w:szCs w:val="18"/>
              </w:rPr>
            </w:pPr>
            <w:r w:rsidRPr="00634453">
              <w:rPr>
                <w:rFonts w:ascii="Arial" w:hAnsi="Arial" w:cs="Arial"/>
                <w:b/>
                <w:sz w:val="18"/>
                <w:szCs w:val="18"/>
              </w:rPr>
              <w:t>Attendance at parent workshops monitored and trends identified.</w:t>
            </w:r>
          </w:p>
          <w:p w14:paraId="0A58ECE9" w14:textId="1085575A" w:rsidR="00634453" w:rsidRPr="00634453" w:rsidRDefault="00634453" w:rsidP="00E80123">
            <w:pPr>
              <w:rPr>
                <w:rFonts w:ascii="Arial" w:hAnsi="Arial" w:cs="Arial"/>
                <w:b/>
                <w:sz w:val="18"/>
                <w:szCs w:val="18"/>
              </w:rPr>
            </w:pPr>
          </w:p>
          <w:p w14:paraId="6674CDB7" w14:textId="2A04E443" w:rsidR="00634453" w:rsidRPr="00634453" w:rsidRDefault="00634453" w:rsidP="00E80123">
            <w:pPr>
              <w:rPr>
                <w:rFonts w:ascii="Arial" w:hAnsi="Arial" w:cs="Arial"/>
                <w:b/>
                <w:sz w:val="18"/>
                <w:szCs w:val="18"/>
              </w:rPr>
            </w:pPr>
          </w:p>
          <w:p w14:paraId="18B59EB5" w14:textId="08569BAE" w:rsidR="00634453" w:rsidRPr="00634453" w:rsidRDefault="00634453" w:rsidP="00E80123">
            <w:pPr>
              <w:rPr>
                <w:rFonts w:ascii="Arial" w:hAnsi="Arial" w:cs="Arial"/>
                <w:b/>
                <w:sz w:val="18"/>
                <w:szCs w:val="18"/>
              </w:rPr>
            </w:pPr>
            <w:r w:rsidRPr="00634453">
              <w:rPr>
                <w:rFonts w:ascii="Arial" w:hAnsi="Arial" w:cs="Arial"/>
                <w:b/>
                <w:sz w:val="18"/>
                <w:szCs w:val="18"/>
              </w:rPr>
              <w:t>Attendance monitored using/ not using pupil made promotional material, is there an increase?</w:t>
            </w:r>
          </w:p>
          <w:p w14:paraId="7D9F29D7" w14:textId="5E150FD2" w:rsidR="00634453" w:rsidRPr="00634453" w:rsidRDefault="00634453" w:rsidP="00E80123">
            <w:pPr>
              <w:rPr>
                <w:rFonts w:ascii="Arial" w:hAnsi="Arial" w:cs="Arial"/>
                <w:b/>
                <w:sz w:val="18"/>
                <w:szCs w:val="18"/>
              </w:rPr>
            </w:pPr>
          </w:p>
          <w:p w14:paraId="690CC8B9" w14:textId="167F5F82" w:rsidR="00634453" w:rsidRPr="00634453" w:rsidRDefault="00634453" w:rsidP="00E80123">
            <w:pPr>
              <w:rPr>
                <w:rFonts w:ascii="Arial" w:hAnsi="Arial" w:cs="Arial"/>
                <w:b/>
                <w:sz w:val="18"/>
                <w:szCs w:val="18"/>
              </w:rPr>
            </w:pPr>
            <w:r w:rsidRPr="00634453">
              <w:rPr>
                <w:rFonts w:ascii="Arial" w:hAnsi="Arial" w:cs="Arial"/>
                <w:b/>
                <w:sz w:val="18"/>
                <w:szCs w:val="18"/>
              </w:rPr>
              <w:t>Monitor attendance at less formal events.</w:t>
            </w:r>
          </w:p>
          <w:p w14:paraId="2F7FAF88" w14:textId="507DBBD0" w:rsidR="00634453" w:rsidRPr="00634453" w:rsidRDefault="00634453" w:rsidP="00E80123">
            <w:pPr>
              <w:rPr>
                <w:rFonts w:ascii="Arial" w:hAnsi="Arial" w:cs="Arial"/>
                <w:b/>
                <w:sz w:val="18"/>
                <w:szCs w:val="18"/>
              </w:rPr>
            </w:pPr>
          </w:p>
          <w:p w14:paraId="029AF860" w14:textId="4AF11370" w:rsidR="00634453" w:rsidRPr="00634453" w:rsidRDefault="00634453" w:rsidP="00E80123">
            <w:pPr>
              <w:rPr>
                <w:rFonts w:ascii="Arial" w:hAnsi="Arial" w:cs="Arial"/>
                <w:b/>
                <w:sz w:val="18"/>
                <w:szCs w:val="18"/>
              </w:rPr>
            </w:pPr>
            <w:r w:rsidRPr="00634453">
              <w:rPr>
                <w:rFonts w:ascii="Arial" w:hAnsi="Arial" w:cs="Arial"/>
                <w:b/>
                <w:sz w:val="18"/>
                <w:szCs w:val="18"/>
              </w:rPr>
              <w:t>Monitor attendance and variety of parents attending forums. Report back to Governors on findings from forums.</w:t>
            </w:r>
          </w:p>
          <w:p w14:paraId="1D837C44" w14:textId="5843089B" w:rsidR="00634453" w:rsidRPr="00634453" w:rsidRDefault="00634453" w:rsidP="00E80123">
            <w:pPr>
              <w:rPr>
                <w:rFonts w:ascii="Arial" w:hAnsi="Arial" w:cs="Arial"/>
                <w:b/>
                <w:sz w:val="18"/>
                <w:szCs w:val="18"/>
              </w:rPr>
            </w:pPr>
          </w:p>
          <w:p w14:paraId="37AB0BEF" w14:textId="0F643FB3" w:rsidR="00634453" w:rsidRPr="00634453" w:rsidRDefault="00634453" w:rsidP="00634453">
            <w:pPr>
              <w:rPr>
                <w:rFonts w:ascii="Arial" w:hAnsi="Arial" w:cs="Arial"/>
                <w:b/>
                <w:sz w:val="18"/>
                <w:szCs w:val="18"/>
              </w:rPr>
            </w:pPr>
            <w:r w:rsidRPr="00634453">
              <w:rPr>
                <w:rFonts w:ascii="Arial" w:hAnsi="Arial" w:cs="Arial"/>
                <w:b/>
                <w:sz w:val="18"/>
                <w:szCs w:val="18"/>
              </w:rPr>
              <w:t>Ensure digital board is used to advertise events and monitor attendance to see if there is an increase.</w:t>
            </w:r>
          </w:p>
          <w:p w14:paraId="278EE594" w14:textId="77777777" w:rsidR="00634453" w:rsidRPr="00634453" w:rsidRDefault="00634453" w:rsidP="00E80123">
            <w:pPr>
              <w:rPr>
                <w:rFonts w:ascii="Arial" w:hAnsi="Arial" w:cs="Arial"/>
                <w:b/>
                <w:sz w:val="18"/>
                <w:szCs w:val="18"/>
              </w:rPr>
            </w:pPr>
          </w:p>
          <w:p w14:paraId="4E24DBCE" w14:textId="1E2846AE" w:rsidR="00E80123" w:rsidRPr="00634453" w:rsidRDefault="00634453" w:rsidP="00E80123">
            <w:pPr>
              <w:rPr>
                <w:rFonts w:ascii="Arial" w:hAnsi="Arial" w:cs="Arial"/>
                <w:b/>
                <w:sz w:val="18"/>
                <w:szCs w:val="18"/>
              </w:rPr>
            </w:pPr>
            <w:r w:rsidRPr="00634453">
              <w:rPr>
                <w:rFonts w:ascii="Arial" w:hAnsi="Arial" w:cs="Arial"/>
                <w:b/>
                <w:sz w:val="18"/>
                <w:szCs w:val="18"/>
              </w:rPr>
              <w:t>Monitor attendance and continue to come up with strategies to continue to improve.</w:t>
            </w:r>
          </w:p>
          <w:p w14:paraId="73AD4BEB" w14:textId="0963246B" w:rsidR="00634453" w:rsidRPr="00634453" w:rsidRDefault="00634453" w:rsidP="00E80123">
            <w:pPr>
              <w:rPr>
                <w:rFonts w:ascii="Arial" w:hAnsi="Arial" w:cs="Arial"/>
                <w:b/>
                <w:sz w:val="18"/>
                <w:szCs w:val="18"/>
              </w:rPr>
            </w:pPr>
          </w:p>
          <w:p w14:paraId="5D25ACCD" w14:textId="77777777" w:rsidR="00634453" w:rsidRPr="00634453" w:rsidRDefault="00634453" w:rsidP="00634453">
            <w:pPr>
              <w:rPr>
                <w:rFonts w:ascii="Arial" w:hAnsi="Arial" w:cs="Arial"/>
                <w:b/>
                <w:sz w:val="18"/>
                <w:szCs w:val="18"/>
              </w:rPr>
            </w:pPr>
            <w:r w:rsidRPr="00634453">
              <w:rPr>
                <w:rFonts w:ascii="Arial" w:hAnsi="Arial" w:cs="Arial"/>
                <w:b/>
                <w:sz w:val="18"/>
                <w:szCs w:val="18"/>
              </w:rPr>
              <w:t>Monitor attendance and continue to come up with strategies to continue to improve.</w:t>
            </w:r>
          </w:p>
          <w:p w14:paraId="43410F59" w14:textId="0BD4A397" w:rsidR="00E80123" w:rsidRPr="00004FB6" w:rsidRDefault="00E80123" w:rsidP="00E80123">
            <w:pPr>
              <w:rPr>
                <w:rFonts w:ascii="Arial" w:hAnsi="Arial" w:cs="Arial"/>
                <w:sz w:val="18"/>
                <w:szCs w:val="18"/>
              </w:rPr>
            </w:pPr>
          </w:p>
        </w:tc>
        <w:tc>
          <w:tcPr>
            <w:tcW w:w="1276" w:type="dxa"/>
          </w:tcPr>
          <w:p w14:paraId="1885AA77" w14:textId="77777777" w:rsidR="00E80123" w:rsidRDefault="00634453" w:rsidP="00E80123">
            <w:pPr>
              <w:rPr>
                <w:rFonts w:ascii="Arial" w:hAnsi="Arial" w:cs="Arial"/>
                <w:sz w:val="18"/>
                <w:szCs w:val="18"/>
              </w:rPr>
            </w:pPr>
            <w:r>
              <w:rPr>
                <w:rFonts w:ascii="Arial" w:hAnsi="Arial" w:cs="Arial"/>
                <w:sz w:val="18"/>
                <w:szCs w:val="18"/>
              </w:rPr>
              <w:t>SLT</w:t>
            </w:r>
          </w:p>
          <w:p w14:paraId="42B5D57F" w14:textId="77777777" w:rsidR="00634453" w:rsidRDefault="00634453" w:rsidP="00E80123">
            <w:pPr>
              <w:rPr>
                <w:rFonts w:ascii="Arial" w:hAnsi="Arial" w:cs="Arial"/>
                <w:sz w:val="18"/>
                <w:szCs w:val="18"/>
              </w:rPr>
            </w:pPr>
          </w:p>
          <w:p w14:paraId="398315E4" w14:textId="77777777" w:rsidR="00634453" w:rsidRDefault="00634453" w:rsidP="00E80123">
            <w:pPr>
              <w:rPr>
                <w:rFonts w:ascii="Arial" w:hAnsi="Arial" w:cs="Arial"/>
                <w:sz w:val="18"/>
                <w:szCs w:val="18"/>
              </w:rPr>
            </w:pPr>
          </w:p>
          <w:p w14:paraId="0FD4DC12" w14:textId="77777777" w:rsidR="00634453" w:rsidRDefault="00634453" w:rsidP="00E80123">
            <w:pPr>
              <w:rPr>
                <w:rFonts w:ascii="Arial" w:hAnsi="Arial" w:cs="Arial"/>
                <w:sz w:val="18"/>
                <w:szCs w:val="18"/>
              </w:rPr>
            </w:pPr>
          </w:p>
          <w:p w14:paraId="110F69B5" w14:textId="0712976A" w:rsidR="00634453" w:rsidRDefault="00634453" w:rsidP="00E80123">
            <w:pPr>
              <w:rPr>
                <w:rFonts w:ascii="Arial" w:hAnsi="Arial" w:cs="Arial"/>
                <w:sz w:val="18"/>
                <w:szCs w:val="18"/>
              </w:rPr>
            </w:pPr>
            <w:r>
              <w:rPr>
                <w:rFonts w:ascii="Arial" w:hAnsi="Arial" w:cs="Arial"/>
                <w:sz w:val="18"/>
                <w:szCs w:val="18"/>
              </w:rPr>
              <w:t>SLT/ AN</w:t>
            </w:r>
          </w:p>
          <w:p w14:paraId="7FCB321A" w14:textId="77777777" w:rsidR="00634453" w:rsidRDefault="00634453" w:rsidP="00E80123">
            <w:pPr>
              <w:rPr>
                <w:rFonts w:ascii="Arial" w:hAnsi="Arial" w:cs="Arial"/>
                <w:sz w:val="18"/>
                <w:szCs w:val="18"/>
              </w:rPr>
            </w:pPr>
          </w:p>
          <w:p w14:paraId="1803845A" w14:textId="77777777" w:rsidR="00634453" w:rsidRDefault="00634453" w:rsidP="00E80123">
            <w:pPr>
              <w:rPr>
                <w:rFonts w:ascii="Arial" w:hAnsi="Arial" w:cs="Arial"/>
                <w:sz w:val="18"/>
                <w:szCs w:val="18"/>
              </w:rPr>
            </w:pPr>
          </w:p>
          <w:p w14:paraId="46E1D2AA" w14:textId="77777777" w:rsidR="00634453" w:rsidRDefault="00634453" w:rsidP="00E80123">
            <w:pPr>
              <w:rPr>
                <w:rFonts w:ascii="Arial" w:hAnsi="Arial" w:cs="Arial"/>
                <w:sz w:val="18"/>
                <w:szCs w:val="18"/>
              </w:rPr>
            </w:pPr>
          </w:p>
          <w:p w14:paraId="6B6EF8C9" w14:textId="77777777" w:rsidR="00634453" w:rsidRDefault="00634453" w:rsidP="00E80123">
            <w:pPr>
              <w:rPr>
                <w:rFonts w:ascii="Arial" w:hAnsi="Arial" w:cs="Arial"/>
                <w:sz w:val="18"/>
                <w:szCs w:val="18"/>
              </w:rPr>
            </w:pPr>
            <w:r>
              <w:rPr>
                <w:rFonts w:ascii="Arial" w:hAnsi="Arial" w:cs="Arial"/>
                <w:sz w:val="18"/>
                <w:szCs w:val="18"/>
              </w:rPr>
              <w:t>TC</w:t>
            </w:r>
          </w:p>
          <w:p w14:paraId="2BBE23A1" w14:textId="77777777" w:rsidR="00634453" w:rsidRDefault="00634453" w:rsidP="00E80123">
            <w:pPr>
              <w:rPr>
                <w:rFonts w:ascii="Arial" w:hAnsi="Arial" w:cs="Arial"/>
                <w:sz w:val="18"/>
                <w:szCs w:val="18"/>
              </w:rPr>
            </w:pPr>
          </w:p>
          <w:p w14:paraId="49AAD65A" w14:textId="77777777" w:rsidR="00634453" w:rsidRDefault="00634453" w:rsidP="00E80123">
            <w:pPr>
              <w:rPr>
                <w:rFonts w:ascii="Arial" w:hAnsi="Arial" w:cs="Arial"/>
                <w:sz w:val="18"/>
                <w:szCs w:val="18"/>
              </w:rPr>
            </w:pPr>
          </w:p>
          <w:p w14:paraId="04EE75C4" w14:textId="77777777" w:rsidR="00634453" w:rsidRDefault="00634453" w:rsidP="00E80123">
            <w:pPr>
              <w:rPr>
                <w:rFonts w:ascii="Arial" w:hAnsi="Arial" w:cs="Arial"/>
                <w:sz w:val="18"/>
                <w:szCs w:val="18"/>
              </w:rPr>
            </w:pPr>
            <w:r>
              <w:rPr>
                <w:rFonts w:ascii="Arial" w:hAnsi="Arial" w:cs="Arial"/>
                <w:sz w:val="18"/>
                <w:szCs w:val="18"/>
              </w:rPr>
              <w:t>EP</w:t>
            </w:r>
          </w:p>
          <w:p w14:paraId="6F5464C4" w14:textId="77777777" w:rsidR="00634453" w:rsidRDefault="00634453" w:rsidP="00E80123">
            <w:pPr>
              <w:rPr>
                <w:rFonts w:ascii="Arial" w:hAnsi="Arial" w:cs="Arial"/>
                <w:sz w:val="18"/>
                <w:szCs w:val="18"/>
              </w:rPr>
            </w:pPr>
          </w:p>
          <w:p w14:paraId="17274927" w14:textId="77777777" w:rsidR="00634453" w:rsidRDefault="00634453" w:rsidP="00E80123">
            <w:pPr>
              <w:rPr>
                <w:rFonts w:ascii="Arial" w:hAnsi="Arial" w:cs="Arial"/>
                <w:sz w:val="18"/>
                <w:szCs w:val="18"/>
              </w:rPr>
            </w:pPr>
          </w:p>
          <w:p w14:paraId="5A9CD4F2" w14:textId="77777777" w:rsidR="00634453" w:rsidRDefault="00634453" w:rsidP="00E80123">
            <w:pPr>
              <w:rPr>
                <w:rFonts w:ascii="Arial" w:hAnsi="Arial" w:cs="Arial"/>
                <w:sz w:val="18"/>
                <w:szCs w:val="18"/>
              </w:rPr>
            </w:pPr>
          </w:p>
          <w:p w14:paraId="5F352373" w14:textId="77777777" w:rsidR="00634453" w:rsidRDefault="00634453" w:rsidP="00E80123">
            <w:pPr>
              <w:rPr>
                <w:rFonts w:ascii="Arial" w:hAnsi="Arial" w:cs="Arial"/>
                <w:sz w:val="18"/>
                <w:szCs w:val="18"/>
              </w:rPr>
            </w:pPr>
          </w:p>
          <w:p w14:paraId="2BABF6FB" w14:textId="77777777" w:rsidR="00634453" w:rsidRDefault="00634453" w:rsidP="00E80123">
            <w:pPr>
              <w:rPr>
                <w:rFonts w:ascii="Arial" w:hAnsi="Arial" w:cs="Arial"/>
                <w:sz w:val="18"/>
                <w:szCs w:val="18"/>
              </w:rPr>
            </w:pPr>
            <w:r>
              <w:rPr>
                <w:rFonts w:ascii="Arial" w:hAnsi="Arial" w:cs="Arial"/>
                <w:sz w:val="18"/>
                <w:szCs w:val="18"/>
              </w:rPr>
              <w:t>EP/ KW</w:t>
            </w:r>
          </w:p>
          <w:p w14:paraId="3F42604C" w14:textId="77777777" w:rsidR="00634453" w:rsidRDefault="00634453" w:rsidP="00E80123">
            <w:pPr>
              <w:rPr>
                <w:rFonts w:ascii="Arial" w:hAnsi="Arial" w:cs="Arial"/>
                <w:sz w:val="18"/>
                <w:szCs w:val="18"/>
              </w:rPr>
            </w:pPr>
          </w:p>
          <w:p w14:paraId="568D66BE" w14:textId="77777777" w:rsidR="00634453" w:rsidRDefault="00634453" w:rsidP="00E80123">
            <w:pPr>
              <w:rPr>
                <w:rFonts w:ascii="Arial" w:hAnsi="Arial" w:cs="Arial"/>
                <w:sz w:val="18"/>
                <w:szCs w:val="18"/>
              </w:rPr>
            </w:pPr>
          </w:p>
          <w:p w14:paraId="11B22D4D" w14:textId="77777777" w:rsidR="00634453" w:rsidRDefault="00634453" w:rsidP="00E80123">
            <w:pPr>
              <w:rPr>
                <w:rFonts w:ascii="Arial" w:hAnsi="Arial" w:cs="Arial"/>
                <w:sz w:val="18"/>
                <w:szCs w:val="18"/>
              </w:rPr>
            </w:pPr>
          </w:p>
          <w:p w14:paraId="103DBE43" w14:textId="77777777" w:rsidR="00634453" w:rsidRDefault="00634453" w:rsidP="00E80123">
            <w:pPr>
              <w:rPr>
                <w:rFonts w:ascii="Arial" w:hAnsi="Arial" w:cs="Arial"/>
                <w:sz w:val="18"/>
                <w:szCs w:val="18"/>
              </w:rPr>
            </w:pPr>
          </w:p>
          <w:p w14:paraId="6FCC59ED" w14:textId="77777777" w:rsidR="00634453" w:rsidRDefault="00634453" w:rsidP="00E80123">
            <w:pPr>
              <w:rPr>
                <w:rFonts w:ascii="Arial" w:hAnsi="Arial" w:cs="Arial"/>
                <w:sz w:val="18"/>
                <w:szCs w:val="18"/>
              </w:rPr>
            </w:pPr>
            <w:r>
              <w:rPr>
                <w:rFonts w:ascii="Arial" w:hAnsi="Arial" w:cs="Arial"/>
                <w:sz w:val="18"/>
                <w:szCs w:val="18"/>
              </w:rPr>
              <w:t>EP</w:t>
            </w:r>
          </w:p>
          <w:p w14:paraId="36A8E812" w14:textId="77777777" w:rsidR="00634453" w:rsidRDefault="00634453" w:rsidP="00E80123">
            <w:pPr>
              <w:rPr>
                <w:rFonts w:ascii="Arial" w:hAnsi="Arial" w:cs="Arial"/>
                <w:sz w:val="18"/>
                <w:szCs w:val="18"/>
              </w:rPr>
            </w:pPr>
          </w:p>
          <w:p w14:paraId="7546F535" w14:textId="77777777" w:rsidR="00634453" w:rsidRDefault="00634453" w:rsidP="00E80123">
            <w:pPr>
              <w:rPr>
                <w:rFonts w:ascii="Arial" w:hAnsi="Arial" w:cs="Arial"/>
                <w:sz w:val="18"/>
                <w:szCs w:val="18"/>
              </w:rPr>
            </w:pPr>
          </w:p>
          <w:p w14:paraId="116C5D3F" w14:textId="77777777" w:rsidR="00634453" w:rsidRDefault="00634453" w:rsidP="00E80123">
            <w:pPr>
              <w:rPr>
                <w:rFonts w:ascii="Arial" w:hAnsi="Arial" w:cs="Arial"/>
                <w:sz w:val="18"/>
                <w:szCs w:val="18"/>
              </w:rPr>
            </w:pPr>
          </w:p>
          <w:p w14:paraId="31F69D1A" w14:textId="4F1EC4BB" w:rsidR="00634453" w:rsidRPr="00004FB6" w:rsidRDefault="00634453" w:rsidP="00E80123">
            <w:pPr>
              <w:rPr>
                <w:rFonts w:ascii="Arial" w:hAnsi="Arial" w:cs="Arial"/>
                <w:sz w:val="18"/>
                <w:szCs w:val="18"/>
              </w:rPr>
            </w:pPr>
            <w:r>
              <w:rPr>
                <w:rFonts w:ascii="Arial" w:hAnsi="Arial" w:cs="Arial"/>
                <w:sz w:val="18"/>
                <w:szCs w:val="18"/>
              </w:rPr>
              <w:t>VT</w:t>
            </w:r>
          </w:p>
        </w:tc>
        <w:tc>
          <w:tcPr>
            <w:tcW w:w="1984" w:type="dxa"/>
          </w:tcPr>
          <w:p w14:paraId="444DCFED" w14:textId="77777777" w:rsidR="00E80123" w:rsidRDefault="00634453" w:rsidP="00E80123">
            <w:pPr>
              <w:rPr>
                <w:rFonts w:ascii="Arial" w:hAnsi="Arial" w:cs="Arial"/>
                <w:sz w:val="18"/>
                <w:szCs w:val="18"/>
              </w:rPr>
            </w:pPr>
            <w:r>
              <w:rPr>
                <w:rFonts w:ascii="Arial" w:hAnsi="Arial" w:cs="Arial"/>
                <w:sz w:val="18"/>
                <w:szCs w:val="18"/>
              </w:rPr>
              <w:t>Half termly</w:t>
            </w:r>
          </w:p>
          <w:p w14:paraId="2C222861" w14:textId="77777777" w:rsidR="00634453" w:rsidRDefault="00634453" w:rsidP="00E80123">
            <w:pPr>
              <w:rPr>
                <w:rFonts w:ascii="Arial" w:hAnsi="Arial" w:cs="Arial"/>
                <w:sz w:val="18"/>
                <w:szCs w:val="18"/>
              </w:rPr>
            </w:pPr>
          </w:p>
          <w:p w14:paraId="3A61B7B3" w14:textId="77777777" w:rsidR="00634453" w:rsidRDefault="00634453" w:rsidP="00E80123">
            <w:pPr>
              <w:rPr>
                <w:rFonts w:ascii="Arial" w:hAnsi="Arial" w:cs="Arial"/>
                <w:sz w:val="18"/>
                <w:szCs w:val="18"/>
              </w:rPr>
            </w:pPr>
          </w:p>
          <w:p w14:paraId="5CB1A6D3" w14:textId="77777777" w:rsidR="00634453" w:rsidRDefault="00634453" w:rsidP="00E80123">
            <w:pPr>
              <w:rPr>
                <w:rFonts w:ascii="Arial" w:hAnsi="Arial" w:cs="Arial"/>
                <w:sz w:val="18"/>
                <w:szCs w:val="18"/>
              </w:rPr>
            </w:pPr>
          </w:p>
          <w:p w14:paraId="3F8A9DE5" w14:textId="77777777" w:rsidR="00634453" w:rsidRDefault="00634453" w:rsidP="00E80123">
            <w:pPr>
              <w:rPr>
                <w:rFonts w:ascii="Arial" w:hAnsi="Arial" w:cs="Arial"/>
                <w:sz w:val="18"/>
                <w:szCs w:val="18"/>
              </w:rPr>
            </w:pPr>
            <w:r>
              <w:rPr>
                <w:rFonts w:ascii="Arial" w:hAnsi="Arial" w:cs="Arial"/>
                <w:sz w:val="18"/>
                <w:szCs w:val="18"/>
              </w:rPr>
              <w:t>On-going</w:t>
            </w:r>
          </w:p>
          <w:p w14:paraId="55CA25AD" w14:textId="77777777" w:rsidR="00634453" w:rsidRDefault="00634453" w:rsidP="00E80123">
            <w:pPr>
              <w:rPr>
                <w:rFonts w:ascii="Arial" w:hAnsi="Arial" w:cs="Arial"/>
                <w:sz w:val="18"/>
                <w:szCs w:val="18"/>
              </w:rPr>
            </w:pPr>
          </w:p>
          <w:p w14:paraId="6E920222" w14:textId="77777777" w:rsidR="00634453" w:rsidRDefault="00634453" w:rsidP="00E80123">
            <w:pPr>
              <w:rPr>
                <w:rFonts w:ascii="Arial" w:hAnsi="Arial" w:cs="Arial"/>
                <w:sz w:val="18"/>
                <w:szCs w:val="18"/>
              </w:rPr>
            </w:pPr>
          </w:p>
          <w:p w14:paraId="3649329D" w14:textId="77777777" w:rsidR="00634453" w:rsidRDefault="00634453" w:rsidP="00E80123">
            <w:pPr>
              <w:rPr>
                <w:rFonts w:ascii="Arial" w:hAnsi="Arial" w:cs="Arial"/>
                <w:sz w:val="18"/>
                <w:szCs w:val="18"/>
              </w:rPr>
            </w:pPr>
          </w:p>
          <w:p w14:paraId="38526302" w14:textId="77777777" w:rsidR="00634453" w:rsidRDefault="00634453" w:rsidP="00E80123">
            <w:pPr>
              <w:rPr>
                <w:rFonts w:ascii="Arial" w:hAnsi="Arial" w:cs="Arial"/>
                <w:sz w:val="18"/>
                <w:szCs w:val="18"/>
              </w:rPr>
            </w:pPr>
            <w:r>
              <w:rPr>
                <w:rFonts w:ascii="Arial" w:hAnsi="Arial" w:cs="Arial"/>
                <w:sz w:val="18"/>
                <w:szCs w:val="18"/>
              </w:rPr>
              <w:t>Termly</w:t>
            </w:r>
          </w:p>
          <w:p w14:paraId="482F398F" w14:textId="77777777" w:rsidR="00634453" w:rsidRDefault="00634453" w:rsidP="00E80123">
            <w:pPr>
              <w:rPr>
                <w:rFonts w:ascii="Arial" w:hAnsi="Arial" w:cs="Arial"/>
                <w:sz w:val="18"/>
                <w:szCs w:val="18"/>
              </w:rPr>
            </w:pPr>
          </w:p>
          <w:p w14:paraId="1EB35EA9" w14:textId="77777777" w:rsidR="00634453" w:rsidRDefault="00634453" w:rsidP="00E80123">
            <w:pPr>
              <w:rPr>
                <w:rFonts w:ascii="Arial" w:hAnsi="Arial" w:cs="Arial"/>
                <w:sz w:val="18"/>
                <w:szCs w:val="18"/>
              </w:rPr>
            </w:pPr>
          </w:p>
          <w:p w14:paraId="216924E5" w14:textId="77777777" w:rsidR="00634453" w:rsidRDefault="00634453" w:rsidP="00E80123">
            <w:pPr>
              <w:rPr>
                <w:rFonts w:ascii="Arial" w:hAnsi="Arial" w:cs="Arial"/>
                <w:sz w:val="18"/>
                <w:szCs w:val="18"/>
              </w:rPr>
            </w:pPr>
            <w:r>
              <w:rPr>
                <w:rFonts w:ascii="Arial" w:hAnsi="Arial" w:cs="Arial"/>
                <w:sz w:val="18"/>
                <w:szCs w:val="18"/>
              </w:rPr>
              <w:t>Termly</w:t>
            </w:r>
          </w:p>
          <w:p w14:paraId="31BF9292" w14:textId="77777777" w:rsidR="00634453" w:rsidRDefault="00634453" w:rsidP="00E80123">
            <w:pPr>
              <w:rPr>
                <w:rFonts w:ascii="Arial" w:hAnsi="Arial" w:cs="Arial"/>
                <w:sz w:val="18"/>
                <w:szCs w:val="18"/>
              </w:rPr>
            </w:pPr>
          </w:p>
          <w:p w14:paraId="0B4B1586" w14:textId="77777777" w:rsidR="00634453" w:rsidRDefault="00634453" w:rsidP="00E80123">
            <w:pPr>
              <w:rPr>
                <w:rFonts w:ascii="Arial" w:hAnsi="Arial" w:cs="Arial"/>
                <w:sz w:val="18"/>
                <w:szCs w:val="18"/>
              </w:rPr>
            </w:pPr>
          </w:p>
          <w:p w14:paraId="4DA0F85D" w14:textId="77777777" w:rsidR="00634453" w:rsidRDefault="00634453" w:rsidP="00E80123">
            <w:pPr>
              <w:rPr>
                <w:rFonts w:ascii="Arial" w:hAnsi="Arial" w:cs="Arial"/>
                <w:sz w:val="18"/>
                <w:szCs w:val="18"/>
              </w:rPr>
            </w:pPr>
          </w:p>
          <w:p w14:paraId="40616699" w14:textId="77777777" w:rsidR="00634453" w:rsidRDefault="00634453" w:rsidP="00E80123">
            <w:pPr>
              <w:rPr>
                <w:rFonts w:ascii="Arial" w:hAnsi="Arial" w:cs="Arial"/>
                <w:sz w:val="18"/>
                <w:szCs w:val="18"/>
              </w:rPr>
            </w:pPr>
          </w:p>
          <w:p w14:paraId="2C8885D0" w14:textId="77777777" w:rsidR="00634453" w:rsidRDefault="00634453" w:rsidP="00E80123">
            <w:pPr>
              <w:rPr>
                <w:rFonts w:ascii="Arial" w:hAnsi="Arial" w:cs="Arial"/>
                <w:sz w:val="18"/>
                <w:szCs w:val="18"/>
              </w:rPr>
            </w:pPr>
            <w:r>
              <w:rPr>
                <w:rFonts w:ascii="Arial" w:hAnsi="Arial" w:cs="Arial"/>
                <w:sz w:val="18"/>
                <w:szCs w:val="18"/>
              </w:rPr>
              <w:t>On-going</w:t>
            </w:r>
          </w:p>
          <w:p w14:paraId="7E95A675" w14:textId="77777777" w:rsidR="00634453" w:rsidRDefault="00634453" w:rsidP="00E80123">
            <w:pPr>
              <w:rPr>
                <w:rFonts w:ascii="Arial" w:hAnsi="Arial" w:cs="Arial"/>
                <w:sz w:val="18"/>
                <w:szCs w:val="18"/>
              </w:rPr>
            </w:pPr>
          </w:p>
          <w:p w14:paraId="3720880E" w14:textId="77777777" w:rsidR="00634453" w:rsidRDefault="00634453" w:rsidP="00E80123">
            <w:pPr>
              <w:rPr>
                <w:rFonts w:ascii="Arial" w:hAnsi="Arial" w:cs="Arial"/>
                <w:sz w:val="18"/>
                <w:szCs w:val="18"/>
              </w:rPr>
            </w:pPr>
          </w:p>
          <w:p w14:paraId="6BB6B0B1" w14:textId="77777777" w:rsidR="00634453" w:rsidRDefault="00634453" w:rsidP="00E80123">
            <w:pPr>
              <w:rPr>
                <w:rFonts w:ascii="Arial" w:hAnsi="Arial" w:cs="Arial"/>
                <w:sz w:val="18"/>
                <w:szCs w:val="18"/>
              </w:rPr>
            </w:pPr>
          </w:p>
          <w:p w14:paraId="15506C30" w14:textId="77777777" w:rsidR="00634453" w:rsidRDefault="00634453" w:rsidP="00E80123">
            <w:pPr>
              <w:rPr>
                <w:rFonts w:ascii="Arial" w:hAnsi="Arial" w:cs="Arial"/>
                <w:sz w:val="18"/>
                <w:szCs w:val="18"/>
              </w:rPr>
            </w:pPr>
          </w:p>
          <w:p w14:paraId="1F7F9631" w14:textId="77777777" w:rsidR="00634453" w:rsidRDefault="00634453" w:rsidP="00E80123">
            <w:pPr>
              <w:rPr>
                <w:rFonts w:ascii="Arial" w:hAnsi="Arial" w:cs="Arial"/>
                <w:sz w:val="18"/>
                <w:szCs w:val="18"/>
              </w:rPr>
            </w:pPr>
            <w:r>
              <w:rPr>
                <w:rFonts w:ascii="Arial" w:hAnsi="Arial" w:cs="Arial"/>
                <w:sz w:val="18"/>
                <w:szCs w:val="18"/>
              </w:rPr>
              <w:t>Termly</w:t>
            </w:r>
          </w:p>
          <w:p w14:paraId="44421F91" w14:textId="77777777" w:rsidR="00634453" w:rsidRDefault="00634453" w:rsidP="00E80123">
            <w:pPr>
              <w:rPr>
                <w:rFonts w:ascii="Arial" w:hAnsi="Arial" w:cs="Arial"/>
                <w:sz w:val="18"/>
                <w:szCs w:val="18"/>
              </w:rPr>
            </w:pPr>
          </w:p>
          <w:p w14:paraId="20704BE8" w14:textId="77777777" w:rsidR="00634453" w:rsidRDefault="00634453" w:rsidP="00E80123">
            <w:pPr>
              <w:rPr>
                <w:rFonts w:ascii="Arial" w:hAnsi="Arial" w:cs="Arial"/>
                <w:sz w:val="18"/>
                <w:szCs w:val="18"/>
              </w:rPr>
            </w:pPr>
          </w:p>
          <w:p w14:paraId="5D792CAE" w14:textId="77777777" w:rsidR="00634453" w:rsidRDefault="00634453" w:rsidP="00E80123">
            <w:pPr>
              <w:rPr>
                <w:rFonts w:ascii="Arial" w:hAnsi="Arial" w:cs="Arial"/>
                <w:sz w:val="18"/>
                <w:szCs w:val="18"/>
              </w:rPr>
            </w:pPr>
          </w:p>
          <w:p w14:paraId="5CF5CB21" w14:textId="01219473" w:rsidR="00634453" w:rsidRPr="00004FB6" w:rsidRDefault="00634453" w:rsidP="00E80123">
            <w:pPr>
              <w:rPr>
                <w:rFonts w:ascii="Arial" w:hAnsi="Arial" w:cs="Arial"/>
                <w:sz w:val="18"/>
                <w:szCs w:val="18"/>
              </w:rPr>
            </w:pPr>
            <w:r>
              <w:rPr>
                <w:rFonts w:ascii="Arial" w:hAnsi="Arial" w:cs="Arial"/>
                <w:sz w:val="18"/>
                <w:szCs w:val="18"/>
              </w:rPr>
              <w:t>Termly</w:t>
            </w:r>
          </w:p>
        </w:tc>
      </w:tr>
      <w:tr w:rsidR="00E80123" w:rsidRPr="002954A6" w14:paraId="1C10FD25" w14:textId="77777777" w:rsidTr="00E80123">
        <w:trPr>
          <w:trHeight w:val="313"/>
        </w:trPr>
        <w:tc>
          <w:tcPr>
            <w:tcW w:w="14992" w:type="dxa"/>
            <w:gridSpan w:val="6"/>
            <w:tcMar>
              <w:top w:w="57" w:type="dxa"/>
              <w:bottom w:w="57" w:type="dxa"/>
            </w:tcMar>
          </w:tcPr>
          <w:p w14:paraId="5A14F55C" w14:textId="77777777" w:rsidR="00E80123" w:rsidRDefault="00E80123" w:rsidP="00E80123">
            <w:pPr>
              <w:rPr>
                <w:rFonts w:ascii="Arial" w:hAnsi="Arial" w:cs="Arial"/>
                <w:b/>
                <w:color w:val="0070C0"/>
                <w:sz w:val="18"/>
                <w:szCs w:val="18"/>
                <w:u w:val="single"/>
              </w:rPr>
            </w:pPr>
            <w:r w:rsidRPr="00D461E9">
              <w:rPr>
                <w:rFonts w:ascii="Arial" w:hAnsi="Arial" w:cs="Arial"/>
                <w:b/>
                <w:color w:val="0070C0"/>
                <w:sz w:val="18"/>
                <w:szCs w:val="18"/>
                <w:u w:val="single"/>
              </w:rPr>
              <w:t>Evaluation:</w:t>
            </w:r>
          </w:p>
          <w:p w14:paraId="2291A15B" w14:textId="3F820D82" w:rsidR="00E80123" w:rsidRDefault="00E80123" w:rsidP="00E80123">
            <w:pPr>
              <w:rPr>
                <w:rFonts w:ascii="Arial" w:hAnsi="Arial" w:cs="Arial"/>
                <w:b/>
                <w:color w:val="0070C0"/>
                <w:sz w:val="18"/>
                <w:szCs w:val="18"/>
              </w:rPr>
            </w:pPr>
          </w:p>
          <w:tbl>
            <w:tblPr>
              <w:tblStyle w:val="TableGrid"/>
              <w:tblW w:w="0" w:type="auto"/>
              <w:tblLayout w:type="fixed"/>
              <w:tblLook w:val="04A0" w:firstRow="1" w:lastRow="0" w:firstColumn="1" w:lastColumn="0" w:noHBand="0" w:noVBand="1"/>
            </w:tblPr>
            <w:tblGrid>
              <w:gridCol w:w="1296"/>
              <w:gridCol w:w="2126"/>
            </w:tblGrid>
            <w:tr w:rsidR="00B34B67" w14:paraId="14258956" w14:textId="77777777" w:rsidTr="00294BD8">
              <w:tc>
                <w:tcPr>
                  <w:tcW w:w="1296" w:type="dxa"/>
                </w:tcPr>
                <w:p w14:paraId="173B5BB2" w14:textId="77777777" w:rsidR="00B34B67" w:rsidRDefault="00B34B67" w:rsidP="00B34B67">
                  <w:pPr>
                    <w:rPr>
                      <w:rFonts w:ascii="Arial" w:hAnsi="Arial" w:cs="Arial"/>
                      <w:b/>
                      <w:sz w:val="18"/>
                      <w:szCs w:val="18"/>
                    </w:rPr>
                  </w:pPr>
                </w:p>
              </w:tc>
              <w:tc>
                <w:tcPr>
                  <w:tcW w:w="2126" w:type="dxa"/>
                </w:tcPr>
                <w:p w14:paraId="5B397C07" w14:textId="31EB5E24" w:rsidR="00B34B67" w:rsidRDefault="00B34B67" w:rsidP="00B34B67">
                  <w:pPr>
                    <w:rPr>
                      <w:rFonts w:ascii="Arial" w:hAnsi="Arial" w:cs="Arial"/>
                      <w:b/>
                      <w:sz w:val="18"/>
                      <w:szCs w:val="18"/>
                    </w:rPr>
                  </w:pPr>
                  <w:r>
                    <w:rPr>
                      <w:rFonts w:ascii="Arial" w:hAnsi="Arial" w:cs="Arial"/>
                      <w:b/>
                      <w:sz w:val="18"/>
                      <w:szCs w:val="18"/>
                    </w:rPr>
                    <w:t>Parents attending at least one workshop or parents’ evening</w:t>
                  </w:r>
                </w:p>
              </w:tc>
            </w:tr>
            <w:tr w:rsidR="00B34B67" w14:paraId="1E3D1C04" w14:textId="77777777" w:rsidTr="00294BD8">
              <w:tc>
                <w:tcPr>
                  <w:tcW w:w="1296" w:type="dxa"/>
                </w:tcPr>
                <w:p w14:paraId="59931676" w14:textId="704C6653" w:rsidR="00B34B67" w:rsidRDefault="00B34B67" w:rsidP="00B34B67">
                  <w:pPr>
                    <w:rPr>
                      <w:rFonts w:ascii="Arial" w:hAnsi="Arial" w:cs="Arial"/>
                      <w:b/>
                      <w:sz w:val="18"/>
                      <w:szCs w:val="18"/>
                    </w:rPr>
                  </w:pPr>
                  <w:r>
                    <w:rPr>
                      <w:rFonts w:ascii="Arial" w:hAnsi="Arial" w:cs="Arial"/>
                      <w:b/>
                      <w:sz w:val="18"/>
                      <w:szCs w:val="18"/>
                    </w:rPr>
                    <w:t>Nursery am</w:t>
                  </w:r>
                </w:p>
              </w:tc>
              <w:tc>
                <w:tcPr>
                  <w:tcW w:w="2126" w:type="dxa"/>
                </w:tcPr>
                <w:p w14:paraId="7AD18AE6" w14:textId="5F577B9E" w:rsidR="00B34B67" w:rsidRDefault="00B34B67" w:rsidP="00B34B67">
                  <w:pPr>
                    <w:rPr>
                      <w:rFonts w:ascii="Arial" w:hAnsi="Arial" w:cs="Arial"/>
                      <w:b/>
                      <w:sz w:val="18"/>
                      <w:szCs w:val="18"/>
                    </w:rPr>
                  </w:pPr>
                  <w:r>
                    <w:rPr>
                      <w:rFonts w:ascii="Arial" w:hAnsi="Arial" w:cs="Arial"/>
                      <w:b/>
                      <w:sz w:val="18"/>
                      <w:szCs w:val="18"/>
                    </w:rPr>
                    <w:t>61%</w:t>
                  </w:r>
                </w:p>
              </w:tc>
            </w:tr>
            <w:tr w:rsidR="00B34B67" w14:paraId="4EF0145A" w14:textId="77777777" w:rsidTr="00294BD8">
              <w:tc>
                <w:tcPr>
                  <w:tcW w:w="1296" w:type="dxa"/>
                </w:tcPr>
                <w:p w14:paraId="3399C412" w14:textId="1625EA68" w:rsidR="00B34B67" w:rsidRDefault="00294BD8" w:rsidP="00B34B67">
                  <w:pPr>
                    <w:rPr>
                      <w:rFonts w:ascii="Arial" w:hAnsi="Arial" w:cs="Arial"/>
                      <w:b/>
                      <w:sz w:val="18"/>
                      <w:szCs w:val="18"/>
                    </w:rPr>
                  </w:pPr>
                  <w:r>
                    <w:rPr>
                      <w:rFonts w:ascii="Arial" w:hAnsi="Arial" w:cs="Arial"/>
                      <w:b/>
                      <w:sz w:val="18"/>
                      <w:szCs w:val="18"/>
                    </w:rPr>
                    <w:t>Nursery pm</w:t>
                  </w:r>
                </w:p>
              </w:tc>
              <w:tc>
                <w:tcPr>
                  <w:tcW w:w="2126" w:type="dxa"/>
                </w:tcPr>
                <w:p w14:paraId="2D03ACF9" w14:textId="5284F63D" w:rsidR="00B34B67" w:rsidRDefault="00B34B67" w:rsidP="00B34B67">
                  <w:pPr>
                    <w:rPr>
                      <w:rFonts w:ascii="Arial" w:hAnsi="Arial" w:cs="Arial"/>
                      <w:b/>
                      <w:sz w:val="18"/>
                      <w:szCs w:val="18"/>
                    </w:rPr>
                  </w:pPr>
                  <w:r>
                    <w:rPr>
                      <w:rFonts w:ascii="Arial" w:hAnsi="Arial" w:cs="Arial"/>
                      <w:b/>
                      <w:sz w:val="18"/>
                      <w:szCs w:val="18"/>
                    </w:rPr>
                    <w:t>53%</w:t>
                  </w:r>
                </w:p>
              </w:tc>
            </w:tr>
            <w:tr w:rsidR="00B34B67" w14:paraId="1990F750" w14:textId="77777777" w:rsidTr="00294BD8">
              <w:tc>
                <w:tcPr>
                  <w:tcW w:w="1296" w:type="dxa"/>
                </w:tcPr>
                <w:p w14:paraId="2968903C" w14:textId="7D60F981" w:rsidR="00B34B67" w:rsidRDefault="00B34B67" w:rsidP="00B34B67">
                  <w:pPr>
                    <w:rPr>
                      <w:rFonts w:ascii="Arial" w:hAnsi="Arial" w:cs="Arial"/>
                      <w:b/>
                      <w:sz w:val="18"/>
                      <w:szCs w:val="18"/>
                    </w:rPr>
                  </w:pPr>
                  <w:r>
                    <w:rPr>
                      <w:rFonts w:ascii="Arial" w:hAnsi="Arial" w:cs="Arial"/>
                      <w:b/>
                      <w:sz w:val="18"/>
                      <w:szCs w:val="18"/>
                    </w:rPr>
                    <w:t>Reception</w:t>
                  </w:r>
                </w:p>
              </w:tc>
              <w:tc>
                <w:tcPr>
                  <w:tcW w:w="2126" w:type="dxa"/>
                </w:tcPr>
                <w:p w14:paraId="2B720BEA" w14:textId="60D2E868" w:rsidR="00B34B67" w:rsidRDefault="00B34B67" w:rsidP="00B34B67">
                  <w:pPr>
                    <w:rPr>
                      <w:rFonts w:ascii="Arial" w:hAnsi="Arial" w:cs="Arial"/>
                      <w:b/>
                      <w:sz w:val="18"/>
                      <w:szCs w:val="18"/>
                    </w:rPr>
                  </w:pPr>
                  <w:r>
                    <w:rPr>
                      <w:rFonts w:ascii="Arial" w:hAnsi="Arial" w:cs="Arial"/>
                      <w:b/>
                      <w:sz w:val="18"/>
                      <w:szCs w:val="18"/>
                    </w:rPr>
                    <w:t>57%</w:t>
                  </w:r>
                </w:p>
              </w:tc>
            </w:tr>
            <w:tr w:rsidR="00B34B67" w14:paraId="5E641D33" w14:textId="77777777" w:rsidTr="00294BD8">
              <w:tc>
                <w:tcPr>
                  <w:tcW w:w="1296" w:type="dxa"/>
                </w:tcPr>
                <w:p w14:paraId="7F126A2D" w14:textId="77777777" w:rsidR="00B34B67" w:rsidRDefault="00B34B67" w:rsidP="00B34B67">
                  <w:pPr>
                    <w:rPr>
                      <w:rFonts w:ascii="Arial" w:hAnsi="Arial" w:cs="Arial"/>
                      <w:b/>
                      <w:sz w:val="18"/>
                      <w:szCs w:val="18"/>
                    </w:rPr>
                  </w:pPr>
                  <w:r>
                    <w:rPr>
                      <w:rFonts w:ascii="Arial" w:hAnsi="Arial" w:cs="Arial"/>
                      <w:b/>
                      <w:sz w:val="18"/>
                      <w:szCs w:val="18"/>
                    </w:rPr>
                    <w:t>Year 1</w:t>
                  </w:r>
                </w:p>
              </w:tc>
              <w:tc>
                <w:tcPr>
                  <w:tcW w:w="2126" w:type="dxa"/>
                </w:tcPr>
                <w:p w14:paraId="00803A8F" w14:textId="7CAD0908" w:rsidR="00B34B67" w:rsidRDefault="00B34B67" w:rsidP="00B34B67">
                  <w:pPr>
                    <w:rPr>
                      <w:rFonts w:ascii="Arial" w:hAnsi="Arial" w:cs="Arial"/>
                      <w:b/>
                      <w:sz w:val="18"/>
                      <w:szCs w:val="18"/>
                    </w:rPr>
                  </w:pPr>
                  <w:r>
                    <w:rPr>
                      <w:rFonts w:ascii="Arial" w:hAnsi="Arial" w:cs="Arial"/>
                      <w:b/>
                      <w:sz w:val="18"/>
                      <w:szCs w:val="18"/>
                    </w:rPr>
                    <w:t>61%</w:t>
                  </w:r>
                </w:p>
              </w:tc>
            </w:tr>
            <w:tr w:rsidR="00B34B67" w14:paraId="1C930B97" w14:textId="77777777" w:rsidTr="00294BD8">
              <w:tc>
                <w:tcPr>
                  <w:tcW w:w="1296" w:type="dxa"/>
                </w:tcPr>
                <w:p w14:paraId="41C10B7D" w14:textId="77777777" w:rsidR="00B34B67" w:rsidRDefault="00B34B67" w:rsidP="00B34B67">
                  <w:pPr>
                    <w:rPr>
                      <w:rFonts w:ascii="Arial" w:hAnsi="Arial" w:cs="Arial"/>
                      <w:b/>
                      <w:sz w:val="18"/>
                      <w:szCs w:val="18"/>
                    </w:rPr>
                  </w:pPr>
                  <w:r>
                    <w:rPr>
                      <w:rFonts w:ascii="Arial" w:hAnsi="Arial" w:cs="Arial"/>
                      <w:b/>
                      <w:sz w:val="18"/>
                      <w:szCs w:val="18"/>
                    </w:rPr>
                    <w:t>Year 2</w:t>
                  </w:r>
                </w:p>
              </w:tc>
              <w:tc>
                <w:tcPr>
                  <w:tcW w:w="2126" w:type="dxa"/>
                </w:tcPr>
                <w:p w14:paraId="25E28BB6" w14:textId="73BFD48A" w:rsidR="00B34B67" w:rsidRDefault="00B34B67" w:rsidP="00B34B67">
                  <w:pPr>
                    <w:rPr>
                      <w:rFonts w:ascii="Arial" w:hAnsi="Arial" w:cs="Arial"/>
                      <w:b/>
                      <w:sz w:val="18"/>
                      <w:szCs w:val="18"/>
                    </w:rPr>
                  </w:pPr>
                  <w:r>
                    <w:rPr>
                      <w:rFonts w:ascii="Arial" w:hAnsi="Arial" w:cs="Arial"/>
                      <w:b/>
                      <w:sz w:val="18"/>
                      <w:szCs w:val="18"/>
                    </w:rPr>
                    <w:t>73%</w:t>
                  </w:r>
                </w:p>
              </w:tc>
            </w:tr>
            <w:tr w:rsidR="00B34B67" w14:paraId="30B6412B" w14:textId="77777777" w:rsidTr="00294BD8">
              <w:tc>
                <w:tcPr>
                  <w:tcW w:w="1296" w:type="dxa"/>
                </w:tcPr>
                <w:p w14:paraId="503069CF" w14:textId="77777777" w:rsidR="00B34B67" w:rsidRDefault="00B34B67" w:rsidP="00B34B67">
                  <w:pPr>
                    <w:rPr>
                      <w:rFonts w:ascii="Arial" w:hAnsi="Arial" w:cs="Arial"/>
                      <w:b/>
                      <w:sz w:val="18"/>
                      <w:szCs w:val="18"/>
                    </w:rPr>
                  </w:pPr>
                  <w:r>
                    <w:rPr>
                      <w:rFonts w:ascii="Arial" w:hAnsi="Arial" w:cs="Arial"/>
                      <w:b/>
                      <w:sz w:val="18"/>
                      <w:szCs w:val="18"/>
                    </w:rPr>
                    <w:t>Year 3</w:t>
                  </w:r>
                </w:p>
              </w:tc>
              <w:tc>
                <w:tcPr>
                  <w:tcW w:w="2126" w:type="dxa"/>
                </w:tcPr>
                <w:p w14:paraId="6C580EC0" w14:textId="332E6B9D" w:rsidR="00B34B67" w:rsidRDefault="00B34B67" w:rsidP="00B34B67">
                  <w:pPr>
                    <w:rPr>
                      <w:rFonts w:ascii="Arial" w:hAnsi="Arial" w:cs="Arial"/>
                      <w:b/>
                      <w:sz w:val="18"/>
                      <w:szCs w:val="18"/>
                    </w:rPr>
                  </w:pPr>
                  <w:r>
                    <w:rPr>
                      <w:rFonts w:ascii="Arial" w:hAnsi="Arial" w:cs="Arial"/>
                      <w:b/>
                      <w:sz w:val="18"/>
                      <w:szCs w:val="18"/>
                    </w:rPr>
                    <w:t>52%</w:t>
                  </w:r>
                </w:p>
              </w:tc>
            </w:tr>
            <w:tr w:rsidR="00B34B67" w14:paraId="1C1DBAAE" w14:textId="77777777" w:rsidTr="00294BD8">
              <w:tc>
                <w:tcPr>
                  <w:tcW w:w="1296" w:type="dxa"/>
                </w:tcPr>
                <w:p w14:paraId="5AEECCA9" w14:textId="77777777" w:rsidR="00B34B67" w:rsidRDefault="00B34B67" w:rsidP="00B34B67">
                  <w:pPr>
                    <w:rPr>
                      <w:rFonts w:ascii="Arial" w:hAnsi="Arial" w:cs="Arial"/>
                      <w:b/>
                      <w:sz w:val="18"/>
                      <w:szCs w:val="18"/>
                    </w:rPr>
                  </w:pPr>
                  <w:r>
                    <w:rPr>
                      <w:rFonts w:ascii="Arial" w:hAnsi="Arial" w:cs="Arial"/>
                      <w:b/>
                      <w:sz w:val="18"/>
                      <w:szCs w:val="18"/>
                    </w:rPr>
                    <w:t>Year 4</w:t>
                  </w:r>
                </w:p>
              </w:tc>
              <w:tc>
                <w:tcPr>
                  <w:tcW w:w="2126" w:type="dxa"/>
                </w:tcPr>
                <w:p w14:paraId="162E5886" w14:textId="13079F6F" w:rsidR="00B34B67" w:rsidRDefault="00B34B67" w:rsidP="00B34B67">
                  <w:pPr>
                    <w:rPr>
                      <w:rFonts w:ascii="Arial" w:hAnsi="Arial" w:cs="Arial"/>
                      <w:b/>
                      <w:sz w:val="18"/>
                      <w:szCs w:val="18"/>
                    </w:rPr>
                  </w:pPr>
                  <w:r>
                    <w:rPr>
                      <w:rFonts w:ascii="Arial" w:hAnsi="Arial" w:cs="Arial"/>
                      <w:b/>
                      <w:sz w:val="18"/>
                      <w:szCs w:val="18"/>
                    </w:rPr>
                    <w:t>76%</w:t>
                  </w:r>
                </w:p>
              </w:tc>
            </w:tr>
            <w:tr w:rsidR="00B34B67" w14:paraId="628E0E9D" w14:textId="77777777" w:rsidTr="00294BD8">
              <w:tc>
                <w:tcPr>
                  <w:tcW w:w="1296" w:type="dxa"/>
                </w:tcPr>
                <w:p w14:paraId="3B8F7323" w14:textId="77777777" w:rsidR="00B34B67" w:rsidRDefault="00B34B67" w:rsidP="00B34B67">
                  <w:pPr>
                    <w:rPr>
                      <w:rFonts w:ascii="Arial" w:hAnsi="Arial" w:cs="Arial"/>
                      <w:b/>
                      <w:sz w:val="18"/>
                      <w:szCs w:val="18"/>
                    </w:rPr>
                  </w:pPr>
                  <w:r>
                    <w:rPr>
                      <w:rFonts w:ascii="Arial" w:hAnsi="Arial" w:cs="Arial"/>
                      <w:b/>
                      <w:sz w:val="18"/>
                      <w:szCs w:val="18"/>
                    </w:rPr>
                    <w:lastRenderedPageBreak/>
                    <w:t>Year 5</w:t>
                  </w:r>
                </w:p>
              </w:tc>
              <w:tc>
                <w:tcPr>
                  <w:tcW w:w="2126" w:type="dxa"/>
                </w:tcPr>
                <w:p w14:paraId="0940DBF6" w14:textId="52FF8C38" w:rsidR="00B34B67" w:rsidRDefault="00B34B67" w:rsidP="00B34B67">
                  <w:pPr>
                    <w:rPr>
                      <w:rFonts w:ascii="Arial" w:hAnsi="Arial" w:cs="Arial"/>
                      <w:b/>
                      <w:sz w:val="18"/>
                      <w:szCs w:val="18"/>
                    </w:rPr>
                  </w:pPr>
                  <w:r>
                    <w:rPr>
                      <w:rFonts w:ascii="Arial" w:hAnsi="Arial" w:cs="Arial"/>
                      <w:b/>
                      <w:sz w:val="18"/>
                      <w:szCs w:val="18"/>
                    </w:rPr>
                    <w:t>64%</w:t>
                  </w:r>
                </w:p>
              </w:tc>
            </w:tr>
            <w:tr w:rsidR="00B34B67" w14:paraId="01B11593" w14:textId="77777777" w:rsidTr="00294BD8">
              <w:tc>
                <w:tcPr>
                  <w:tcW w:w="1296" w:type="dxa"/>
                </w:tcPr>
                <w:p w14:paraId="7ED37FA3" w14:textId="77777777" w:rsidR="00B34B67" w:rsidRDefault="00B34B67" w:rsidP="00B34B67">
                  <w:pPr>
                    <w:rPr>
                      <w:rFonts w:ascii="Arial" w:hAnsi="Arial" w:cs="Arial"/>
                      <w:b/>
                      <w:sz w:val="18"/>
                      <w:szCs w:val="18"/>
                    </w:rPr>
                  </w:pPr>
                  <w:r>
                    <w:rPr>
                      <w:rFonts w:ascii="Arial" w:hAnsi="Arial" w:cs="Arial"/>
                      <w:b/>
                      <w:sz w:val="18"/>
                      <w:szCs w:val="18"/>
                    </w:rPr>
                    <w:t>Year 6</w:t>
                  </w:r>
                </w:p>
              </w:tc>
              <w:tc>
                <w:tcPr>
                  <w:tcW w:w="2126" w:type="dxa"/>
                </w:tcPr>
                <w:p w14:paraId="12D491EB" w14:textId="462128E7" w:rsidR="00B34B67" w:rsidRDefault="00B34B67" w:rsidP="00B34B67">
                  <w:pPr>
                    <w:rPr>
                      <w:rFonts w:ascii="Arial" w:hAnsi="Arial" w:cs="Arial"/>
                      <w:b/>
                      <w:sz w:val="18"/>
                      <w:szCs w:val="18"/>
                    </w:rPr>
                  </w:pPr>
                  <w:r>
                    <w:rPr>
                      <w:rFonts w:ascii="Arial" w:hAnsi="Arial" w:cs="Arial"/>
                      <w:b/>
                      <w:sz w:val="18"/>
                      <w:szCs w:val="18"/>
                    </w:rPr>
                    <w:t>52%</w:t>
                  </w:r>
                </w:p>
              </w:tc>
            </w:tr>
          </w:tbl>
          <w:p w14:paraId="2C48C723" w14:textId="77777777" w:rsidR="00294BD8" w:rsidRDefault="00294BD8" w:rsidP="00E80123">
            <w:pPr>
              <w:rPr>
                <w:rFonts w:ascii="Arial" w:hAnsi="Arial" w:cs="Arial"/>
                <w:b/>
                <w:sz w:val="18"/>
                <w:szCs w:val="18"/>
              </w:rPr>
            </w:pPr>
          </w:p>
          <w:p w14:paraId="209C024D" w14:textId="4F7FEC3F" w:rsidR="00294BD8" w:rsidRPr="00B34B67" w:rsidRDefault="00294BD8" w:rsidP="00E80123">
            <w:pPr>
              <w:rPr>
                <w:rFonts w:ascii="Arial" w:hAnsi="Arial" w:cs="Arial"/>
                <w:b/>
                <w:sz w:val="18"/>
                <w:szCs w:val="18"/>
              </w:rPr>
            </w:pPr>
            <w:r>
              <w:rPr>
                <w:rFonts w:ascii="Arial" w:hAnsi="Arial" w:cs="Arial"/>
                <w:b/>
                <w:sz w:val="18"/>
                <w:szCs w:val="18"/>
              </w:rPr>
              <w:t>Percentages represent whole class figures and do not include sporting events. Next academic year, it will be important to capture the difference between disadvantaged and non-disadvantaged parent attendance and include sporting events.</w:t>
            </w:r>
          </w:p>
        </w:tc>
      </w:tr>
      <w:tr w:rsidR="00E80123" w:rsidRPr="002954A6" w14:paraId="6A122951" w14:textId="77777777" w:rsidTr="00A33F73">
        <w:tc>
          <w:tcPr>
            <w:tcW w:w="13008" w:type="dxa"/>
            <w:gridSpan w:val="5"/>
            <w:tcMar>
              <w:top w:w="57" w:type="dxa"/>
              <w:bottom w:w="57" w:type="dxa"/>
            </w:tcMar>
          </w:tcPr>
          <w:p w14:paraId="01976B0A" w14:textId="77777777" w:rsidR="00E80123" w:rsidRPr="002954A6" w:rsidRDefault="00E80123" w:rsidP="00E80123">
            <w:pPr>
              <w:jc w:val="right"/>
              <w:rPr>
                <w:rFonts w:ascii="Arial" w:hAnsi="Arial" w:cs="Arial"/>
                <w:b/>
              </w:rPr>
            </w:pPr>
            <w:r w:rsidRPr="002954A6">
              <w:rPr>
                <w:rFonts w:ascii="Arial" w:hAnsi="Arial" w:cs="Arial"/>
                <w:b/>
              </w:rPr>
              <w:lastRenderedPageBreak/>
              <w:t>Total budgeted cost</w:t>
            </w:r>
          </w:p>
        </w:tc>
        <w:tc>
          <w:tcPr>
            <w:tcW w:w="1984" w:type="dxa"/>
          </w:tcPr>
          <w:p w14:paraId="28F214BC" w14:textId="2C4F54D8" w:rsidR="00E80123" w:rsidRPr="002954A6" w:rsidRDefault="005E1724" w:rsidP="00E80123">
            <w:pPr>
              <w:rPr>
                <w:rFonts w:ascii="Arial" w:hAnsi="Arial" w:cs="Arial"/>
                <w:sz w:val="18"/>
                <w:szCs w:val="18"/>
              </w:rPr>
            </w:pPr>
            <w:r>
              <w:rPr>
                <w:rFonts w:ascii="Arial" w:hAnsi="Arial" w:cs="Arial"/>
                <w:sz w:val="18"/>
                <w:szCs w:val="18"/>
              </w:rPr>
              <w:t>168,488.54</w:t>
            </w:r>
          </w:p>
        </w:tc>
      </w:tr>
    </w:tbl>
    <w:p w14:paraId="0A6ABD91" w14:textId="3017D7B2" w:rsidR="00AE66C2" w:rsidRDefault="00AE66C2" w:rsidP="0004731E"/>
    <w:sectPr w:rsidR="00AE66C2" w:rsidSect="00F25DF2">
      <w:headerReference w:type="even" r:id="rId14"/>
      <w:headerReference w:type="default" r:id="rId15"/>
      <w:footerReference w:type="default" r:id="rId16"/>
      <w:headerReference w:type="first" r:id="rId17"/>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981D" w14:textId="77777777" w:rsidR="00190377" w:rsidRDefault="00190377" w:rsidP="00CD68B1">
      <w:r>
        <w:separator/>
      </w:r>
    </w:p>
  </w:endnote>
  <w:endnote w:type="continuationSeparator" w:id="0">
    <w:p w14:paraId="7415609D" w14:textId="77777777" w:rsidR="00190377" w:rsidRDefault="00190377"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5F37" w14:textId="2646F316" w:rsidR="00190377" w:rsidRPr="00004FB6" w:rsidRDefault="00190377">
    <w:pPr>
      <w:pStyle w:val="Footer"/>
      <w:rPr>
        <w:rFonts w:ascii="Arial" w:hAnsi="Arial" w:cs="Arial"/>
      </w:rPr>
    </w:pPr>
    <w:r>
      <w:rPr>
        <w:rFonts w:ascii="Arial" w:hAnsi="Arial" w:cs="Arial"/>
        <w:noProof/>
        <w:lang w:eastAsia="en-GB"/>
      </w:rPr>
      <w:drawing>
        <wp:anchor distT="0" distB="0" distL="114300" distR="114300" simplePos="0" relativeHeight="251661312" behindDoc="0" locked="0" layoutInCell="1" allowOverlap="1" wp14:anchorId="0348E0B5" wp14:editId="5D0A8F6B">
          <wp:simplePos x="0" y="0"/>
          <wp:positionH relativeFrom="column">
            <wp:posOffset>98425</wp:posOffset>
          </wp:positionH>
          <wp:positionV relativeFrom="paragraph">
            <wp:posOffset>-100965</wp:posOffset>
          </wp:positionV>
          <wp:extent cx="485775" cy="401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png"/>
                  <pic:cNvPicPr/>
                </pic:nvPicPr>
                <pic:blipFill>
                  <a:blip r:embed="rId1">
                    <a:extLst>
                      <a:ext uri="{28A0092B-C50C-407E-A947-70E740481C1C}">
                        <a14:useLocalDpi xmlns:a14="http://schemas.microsoft.com/office/drawing/2010/main" val="0"/>
                      </a:ext>
                    </a:extLst>
                  </a:blip>
                  <a:stretch>
                    <a:fillRect/>
                  </a:stretch>
                </pic:blipFill>
                <pic:spPr>
                  <a:xfrm>
                    <a:off x="0" y="0"/>
                    <a:ext cx="485775" cy="4019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                      2018-19</w:t>
    </w:r>
  </w:p>
  <w:p w14:paraId="67FFE260" w14:textId="77777777" w:rsidR="00190377" w:rsidRDefault="001903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7DC1" w14:textId="77777777" w:rsidR="00190377" w:rsidRDefault="00190377" w:rsidP="00CD68B1">
      <w:r>
        <w:separator/>
      </w:r>
    </w:p>
  </w:footnote>
  <w:footnote w:type="continuationSeparator" w:id="0">
    <w:p w14:paraId="1DF0A005" w14:textId="77777777" w:rsidR="00190377" w:rsidRDefault="00190377" w:rsidP="00CD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8375" w14:textId="5834E558" w:rsidR="00190377" w:rsidRDefault="001F20DC">
    <w:pPr>
      <w:pStyle w:val="Header"/>
    </w:pPr>
    <w:r>
      <w:rPr>
        <w:noProof/>
        <w:lang w:eastAsia="en-GB"/>
      </w:rPr>
      <w:pict w14:anchorId="004F3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825610" o:spid="_x0000_s16388" type="#_x0000_t75" style="position:absolute;margin-left:0;margin-top:0;width:756.45pt;height:504.95pt;z-index:-251657216;mso-position-horizontal:center;mso-position-horizontal-relative:margin;mso-position-vertical:center;mso-position-vertical-relative:margin" o:allowincell="f">
          <v:imagedata r:id="rId1" o:title="DSC_286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BE08" w14:textId="1884C9FC" w:rsidR="00190377" w:rsidRDefault="001F20DC">
    <w:pPr>
      <w:pStyle w:val="Header"/>
    </w:pPr>
    <w:r>
      <w:rPr>
        <w:noProof/>
        <w:lang w:eastAsia="en-GB"/>
      </w:rPr>
      <w:pict w14:anchorId="2564B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825611" o:spid="_x0000_s16389" type="#_x0000_t75" style="position:absolute;margin-left:0;margin-top:0;width:756.45pt;height:504.95pt;z-index:-251656192;mso-position-horizontal:center;mso-position-horizontal-relative:margin;mso-position-vertical:center;mso-position-vertical-relative:margin" o:allowincell="f">
          <v:imagedata r:id="rId1" o:title="DSC_286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271E" w14:textId="4239EF98" w:rsidR="00190377" w:rsidRDefault="001F20DC">
    <w:pPr>
      <w:pStyle w:val="Header"/>
    </w:pPr>
    <w:r>
      <w:rPr>
        <w:noProof/>
        <w:lang w:eastAsia="en-GB"/>
      </w:rPr>
      <w:pict w14:anchorId="43A97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825609" o:spid="_x0000_s16387" type="#_x0000_t75" style="position:absolute;margin-left:0;margin-top:0;width:756.45pt;height:504.95pt;z-index:-251658240;mso-position-horizontal:center;mso-position-horizontal-relative:margin;mso-position-vertical:center;mso-position-vertical-relative:margin" o:allowincell="f">
          <v:imagedata r:id="rId1" o:title="DSC_286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AB60B7"/>
    <w:multiLevelType w:val="hybridMultilevel"/>
    <w:tmpl w:val="26D4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31C5404"/>
    <w:multiLevelType w:val="hybridMultilevel"/>
    <w:tmpl w:val="5008D1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174341"/>
    <w:multiLevelType w:val="hybridMultilevel"/>
    <w:tmpl w:val="E75A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494E0F"/>
    <w:multiLevelType w:val="hybridMultilevel"/>
    <w:tmpl w:val="ABFA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0"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0"/>
  </w:num>
  <w:num w:numId="5">
    <w:abstractNumId w:val="21"/>
  </w:num>
  <w:num w:numId="6">
    <w:abstractNumId w:val="10"/>
  </w:num>
  <w:num w:numId="7">
    <w:abstractNumId w:val="8"/>
  </w:num>
  <w:num w:numId="8">
    <w:abstractNumId w:val="9"/>
  </w:num>
  <w:num w:numId="9">
    <w:abstractNumId w:val="30"/>
  </w:num>
  <w:num w:numId="10">
    <w:abstractNumId w:val="23"/>
  </w:num>
  <w:num w:numId="11">
    <w:abstractNumId w:val="16"/>
  </w:num>
  <w:num w:numId="12">
    <w:abstractNumId w:val="7"/>
  </w:num>
  <w:num w:numId="13">
    <w:abstractNumId w:val="15"/>
  </w:num>
  <w:num w:numId="14">
    <w:abstractNumId w:val="3"/>
  </w:num>
  <w:num w:numId="15">
    <w:abstractNumId w:val="28"/>
  </w:num>
  <w:num w:numId="16">
    <w:abstractNumId w:val="27"/>
  </w:num>
  <w:num w:numId="17">
    <w:abstractNumId w:val="13"/>
  </w:num>
  <w:num w:numId="18">
    <w:abstractNumId w:val="1"/>
  </w:num>
  <w:num w:numId="19">
    <w:abstractNumId w:val="20"/>
  </w:num>
  <w:num w:numId="20">
    <w:abstractNumId w:val="4"/>
  </w:num>
  <w:num w:numId="21">
    <w:abstractNumId w:val="26"/>
  </w:num>
  <w:num w:numId="22">
    <w:abstractNumId w:val="29"/>
  </w:num>
  <w:num w:numId="23">
    <w:abstractNumId w:val="6"/>
  </w:num>
  <w:num w:numId="24">
    <w:abstractNumId w:val="11"/>
  </w:num>
  <w:num w:numId="25">
    <w:abstractNumId w:val="19"/>
  </w:num>
  <w:num w:numId="26">
    <w:abstractNumId w:val="25"/>
  </w:num>
  <w:num w:numId="27">
    <w:abstractNumId w:val="5"/>
  </w:num>
  <w:num w:numId="28">
    <w:abstractNumId w:val="13"/>
  </w:num>
  <w:num w:numId="29">
    <w:abstractNumId w:val="24"/>
  </w:num>
  <w:num w:numId="30">
    <w:abstractNumId w:val="12"/>
  </w:num>
  <w:num w:numId="31">
    <w:abstractNumId w:val="2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90"/>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E63"/>
    <w:rsid w:val="00004FB6"/>
    <w:rsid w:val="00007F10"/>
    <w:rsid w:val="00021008"/>
    <w:rsid w:val="000315F8"/>
    <w:rsid w:val="000427D5"/>
    <w:rsid w:val="0004399F"/>
    <w:rsid w:val="000441FE"/>
    <w:rsid w:val="0004731E"/>
    <w:rsid w:val="000473C9"/>
    <w:rsid w:val="000501F0"/>
    <w:rsid w:val="00052324"/>
    <w:rsid w:val="000557F9"/>
    <w:rsid w:val="00063367"/>
    <w:rsid w:val="00066CAB"/>
    <w:rsid w:val="0009587F"/>
    <w:rsid w:val="000A12B9"/>
    <w:rsid w:val="000A25FC"/>
    <w:rsid w:val="000A7FE7"/>
    <w:rsid w:val="000B25ED"/>
    <w:rsid w:val="000B317D"/>
    <w:rsid w:val="000B3D26"/>
    <w:rsid w:val="000B5413"/>
    <w:rsid w:val="000C37C2"/>
    <w:rsid w:val="000C4CF8"/>
    <w:rsid w:val="000D0B47"/>
    <w:rsid w:val="000D1232"/>
    <w:rsid w:val="000D480D"/>
    <w:rsid w:val="000D7ED1"/>
    <w:rsid w:val="000E4243"/>
    <w:rsid w:val="000F4F3B"/>
    <w:rsid w:val="001137CF"/>
    <w:rsid w:val="00117186"/>
    <w:rsid w:val="001215DD"/>
    <w:rsid w:val="00121D72"/>
    <w:rsid w:val="00125340"/>
    <w:rsid w:val="00125BA7"/>
    <w:rsid w:val="00131CA9"/>
    <w:rsid w:val="00132F79"/>
    <w:rsid w:val="00151821"/>
    <w:rsid w:val="00160F16"/>
    <w:rsid w:val="00161458"/>
    <w:rsid w:val="0016584A"/>
    <w:rsid w:val="001740DA"/>
    <w:rsid w:val="001849D6"/>
    <w:rsid w:val="00190377"/>
    <w:rsid w:val="00193F85"/>
    <w:rsid w:val="001A5814"/>
    <w:rsid w:val="001B3686"/>
    <w:rsid w:val="001B794A"/>
    <w:rsid w:val="001C2E0E"/>
    <w:rsid w:val="001C686D"/>
    <w:rsid w:val="001D39F3"/>
    <w:rsid w:val="001E4A7C"/>
    <w:rsid w:val="001E7B91"/>
    <w:rsid w:val="001F20DC"/>
    <w:rsid w:val="001F38ED"/>
    <w:rsid w:val="002174B5"/>
    <w:rsid w:val="00225388"/>
    <w:rsid w:val="00232CF5"/>
    <w:rsid w:val="00232E06"/>
    <w:rsid w:val="00240812"/>
    <w:rsid w:val="00240F98"/>
    <w:rsid w:val="00254A66"/>
    <w:rsid w:val="00257163"/>
    <w:rsid w:val="00257811"/>
    <w:rsid w:val="00262114"/>
    <w:rsid w:val="002622B6"/>
    <w:rsid w:val="00265E87"/>
    <w:rsid w:val="00267F85"/>
    <w:rsid w:val="002856C3"/>
    <w:rsid w:val="00294BD8"/>
    <w:rsid w:val="00294E8D"/>
    <w:rsid w:val="0029544C"/>
    <w:rsid w:val="002954A6"/>
    <w:rsid w:val="002962F2"/>
    <w:rsid w:val="002A779F"/>
    <w:rsid w:val="002B3394"/>
    <w:rsid w:val="002B5DBB"/>
    <w:rsid w:val="002C3330"/>
    <w:rsid w:val="002C49B6"/>
    <w:rsid w:val="002D0A33"/>
    <w:rsid w:val="002D22A0"/>
    <w:rsid w:val="002D50D2"/>
    <w:rsid w:val="002D742D"/>
    <w:rsid w:val="002E686F"/>
    <w:rsid w:val="002F2BB1"/>
    <w:rsid w:val="002F3865"/>
    <w:rsid w:val="002F6FB5"/>
    <w:rsid w:val="002F7063"/>
    <w:rsid w:val="00303E33"/>
    <w:rsid w:val="0031573A"/>
    <w:rsid w:val="00320C3A"/>
    <w:rsid w:val="00324421"/>
    <w:rsid w:val="0033580A"/>
    <w:rsid w:val="00337056"/>
    <w:rsid w:val="00337173"/>
    <w:rsid w:val="00343E89"/>
    <w:rsid w:val="00351952"/>
    <w:rsid w:val="00363374"/>
    <w:rsid w:val="00366499"/>
    <w:rsid w:val="00371BD1"/>
    <w:rsid w:val="0037417C"/>
    <w:rsid w:val="00374C39"/>
    <w:rsid w:val="00380215"/>
    <w:rsid w:val="00380587"/>
    <w:rsid w:val="0038150A"/>
    <w:rsid w:val="003822C1"/>
    <w:rsid w:val="00383FFA"/>
    <w:rsid w:val="00390402"/>
    <w:rsid w:val="0039377A"/>
    <w:rsid w:val="003957BD"/>
    <w:rsid w:val="003961A3"/>
    <w:rsid w:val="003A7D9B"/>
    <w:rsid w:val="003B371B"/>
    <w:rsid w:val="003B5C5D"/>
    <w:rsid w:val="003B6371"/>
    <w:rsid w:val="003B77FB"/>
    <w:rsid w:val="003C0A09"/>
    <w:rsid w:val="003C5D1C"/>
    <w:rsid w:val="003C79F6"/>
    <w:rsid w:val="003D2143"/>
    <w:rsid w:val="003E1566"/>
    <w:rsid w:val="003F5ABB"/>
    <w:rsid w:val="003F7BE2"/>
    <w:rsid w:val="0040112E"/>
    <w:rsid w:val="00402EED"/>
    <w:rsid w:val="004107D2"/>
    <w:rsid w:val="00423264"/>
    <w:rsid w:val="00435936"/>
    <w:rsid w:val="00456ABA"/>
    <w:rsid w:val="004642B2"/>
    <w:rsid w:val="004642BC"/>
    <w:rsid w:val="004667CF"/>
    <w:rsid w:val="004667DB"/>
    <w:rsid w:val="00481041"/>
    <w:rsid w:val="0049188F"/>
    <w:rsid w:val="00492683"/>
    <w:rsid w:val="00496D7D"/>
    <w:rsid w:val="004A4AEA"/>
    <w:rsid w:val="004A7530"/>
    <w:rsid w:val="004B17D3"/>
    <w:rsid w:val="004B3C35"/>
    <w:rsid w:val="004B5D99"/>
    <w:rsid w:val="004C1204"/>
    <w:rsid w:val="004C5467"/>
    <w:rsid w:val="004D053F"/>
    <w:rsid w:val="004D1D9F"/>
    <w:rsid w:val="004D3FC1"/>
    <w:rsid w:val="004D74E8"/>
    <w:rsid w:val="004E3F16"/>
    <w:rsid w:val="004E5349"/>
    <w:rsid w:val="004E5B85"/>
    <w:rsid w:val="004F36D5"/>
    <w:rsid w:val="004F6468"/>
    <w:rsid w:val="00501685"/>
    <w:rsid w:val="00501A8D"/>
    <w:rsid w:val="00503380"/>
    <w:rsid w:val="0051151B"/>
    <w:rsid w:val="0052048A"/>
    <w:rsid w:val="0052392A"/>
    <w:rsid w:val="00530007"/>
    <w:rsid w:val="005359AB"/>
    <w:rsid w:val="00540101"/>
    <w:rsid w:val="00540319"/>
    <w:rsid w:val="00541F7B"/>
    <w:rsid w:val="00557E19"/>
    <w:rsid w:val="00557E9F"/>
    <w:rsid w:val="0056652E"/>
    <w:rsid w:val="005710AB"/>
    <w:rsid w:val="005810D5"/>
    <w:rsid w:val="005832BE"/>
    <w:rsid w:val="0058583E"/>
    <w:rsid w:val="00597346"/>
    <w:rsid w:val="005A04D4"/>
    <w:rsid w:val="005A25B5"/>
    <w:rsid w:val="005A3451"/>
    <w:rsid w:val="005C444F"/>
    <w:rsid w:val="005D06F3"/>
    <w:rsid w:val="005D4074"/>
    <w:rsid w:val="005E1724"/>
    <w:rsid w:val="005E2CF9"/>
    <w:rsid w:val="005E54F3"/>
    <w:rsid w:val="005F3B26"/>
    <w:rsid w:val="005F7811"/>
    <w:rsid w:val="00601130"/>
    <w:rsid w:val="00611495"/>
    <w:rsid w:val="00611D58"/>
    <w:rsid w:val="00612145"/>
    <w:rsid w:val="00620176"/>
    <w:rsid w:val="00626887"/>
    <w:rsid w:val="00630044"/>
    <w:rsid w:val="00630BE0"/>
    <w:rsid w:val="00634453"/>
    <w:rsid w:val="00636313"/>
    <w:rsid w:val="00636F61"/>
    <w:rsid w:val="00644C0E"/>
    <w:rsid w:val="00651308"/>
    <w:rsid w:val="006517DB"/>
    <w:rsid w:val="00664076"/>
    <w:rsid w:val="00683A3C"/>
    <w:rsid w:val="006A3461"/>
    <w:rsid w:val="006B358C"/>
    <w:rsid w:val="006C7C85"/>
    <w:rsid w:val="006D447D"/>
    <w:rsid w:val="006D5E63"/>
    <w:rsid w:val="006E6C0F"/>
    <w:rsid w:val="006F0B6A"/>
    <w:rsid w:val="006F2883"/>
    <w:rsid w:val="00700CA9"/>
    <w:rsid w:val="00710029"/>
    <w:rsid w:val="007243B8"/>
    <w:rsid w:val="007335B7"/>
    <w:rsid w:val="00733FE4"/>
    <w:rsid w:val="00743BF3"/>
    <w:rsid w:val="00746605"/>
    <w:rsid w:val="00746AFE"/>
    <w:rsid w:val="00752A3D"/>
    <w:rsid w:val="00762E75"/>
    <w:rsid w:val="00765795"/>
    <w:rsid w:val="00765EFB"/>
    <w:rsid w:val="00766387"/>
    <w:rsid w:val="00767E1D"/>
    <w:rsid w:val="00780CFB"/>
    <w:rsid w:val="00791A86"/>
    <w:rsid w:val="00797116"/>
    <w:rsid w:val="007A2742"/>
    <w:rsid w:val="007B141B"/>
    <w:rsid w:val="007B228E"/>
    <w:rsid w:val="007C0995"/>
    <w:rsid w:val="007C29E8"/>
    <w:rsid w:val="007C2B91"/>
    <w:rsid w:val="007C446A"/>
    <w:rsid w:val="007C4F4A"/>
    <w:rsid w:val="007C749E"/>
    <w:rsid w:val="007F271A"/>
    <w:rsid w:val="007F3C16"/>
    <w:rsid w:val="007F55E7"/>
    <w:rsid w:val="007F7D8A"/>
    <w:rsid w:val="00805614"/>
    <w:rsid w:val="00815A48"/>
    <w:rsid w:val="00817B14"/>
    <w:rsid w:val="00821FEB"/>
    <w:rsid w:val="00822321"/>
    <w:rsid w:val="00827203"/>
    <w:rsid w:val="0084389C"/>
    <w:rsid w:val="00845265"/>
    <w:rsid w:val="0085024F"/>
    <w:rsid w:val="008610FC"/>
    <w:rsid w:val="00863790"/>
    <w:rsid w:val="00864593"/>
    <w:rsid w:val="00874015"/>
    <w:rsid w:val="0088412D"/>
    <w:rsid w:val="008916BD"/>
    <w:rsid w:val="00895F40"/>
    <w:rsid w:val="008B7FE5"/>
    <w:rsid w:val="008C10E9"/>
    <w:rsid w:val="008D58CE"/>
    <w:rsid w:val="008E364E"/>
    <w:rsid w:val="008E64E9"/>
    <w:rsid w:val="008F0F73"/>
    <w:rsid w:val="008F1425"/>
    <w:rsid w:val="008F69EC"/>
    <w:rsid w:val="009021E8"/>
    <w:rsid w:val="009079EE"/>
    <w:rsid w:val="009119BD"/>
    <w:rsid w:val="00914D6D"/>
    <w:rsid w:val="00915380"/>
    <w:rsid w:val="00917D70"/>
    <w:rsid w:val="00923398"/>
    <w:rsid w:val="009242F1"/>
    <w:rsid w:val="00972129"/>
    <w:rsid w:val="00976ACD"/>
    <w:rsid w:val="009915EA"/>
    <w:rsid w:val="00992C5E"/>
    <w:rsid w:val="009B0F6B"/>
    <w:rsid w:val="009B1BFD"/>
    <w:rsid w:val="009C2DA0"/>
    <w:rsid w:val="009C5B9D"/>
    <w:rsid w:val="009E7A9D"/>
    <w:rsid w:val="009F1341"/>
    <w:rsid w:val="009F480D"/>
    <w:rsid w:val="00A00036"/>
    <w:rsid w:val="00A13FBB"/>
    <w:rsid w:val="00A21FCF"/>
    <w:rsid w:val="00A24C51"/>
    <w:rsid w:val="00A31DEB"/>
    <w:rsid w:val="00A32773"/>
    <w:rsid w:val="00A33F73"/>
    <w:rsid w:val="00A37195"/>
    <w:rsid w:val="00A37D2D"/>
    <w:rsid w:val="00A439AF"/>
    <w:rsid w:val="00A57107"/>
    <w:rsid w:val="00A60ECF"/>
    <w:rsid w:val="00A6273A"/>
    <w:rsid w:val="00A6366C"/>
    <w:rsid w:val="00A65403"/>
    <w:rsid w:val="00A71D3D"/>
    <w:rsid w:val="00A77153"/>
    <w:rsid w:val="00A8709B"/>
    <w:rsid w:val="00AB5B2A"/>
    <w:rsid w:val="00AE02B5"/>
    <w:rsid w:val="00AE66C2"/>
    <w:rsid w:val="00AE77EC"/>
    <w:rsid w:val="00AE78F2"/>
    <w:rsid w:val="00AF081C"/>
    <w:rsid w:val="00B01C9A"/>
    <w:rsid w:val="00B118AE"/>
    <w:rsid w:val="00B13714"/>
    <w:rsid w:val="00B17B33"/>
    <w:rsid w:val="00B30984"/>
    <w:rsid w:val="00B31AA4"/>
    <w:rsid w:val="00B3409B"/>
    <w:rsid w:val="00B34B67"/>
    <w:rsid w:val="00B353C0"/>
    <w:rsid w:val="00B369C7"/>
    <w:rsid w:val="00B36BB9"/>
    <w:rsid w:val="00B44A21"/>
    <w:rsid w:val="00B44E17"/>
    <w:rsid w:val="00B55BC5"/>
    <w:rsid w:val="00B60E7C"/>
    <w:rsid w:val="00B63631"/>
    <w:rsid w:val="00B668B6"/>
    <w:rsid w:val="00B7195B"/>
    <w:rsid w:val="00B71AAA"/>
    <w:rsid w:val="00B72939"/>
    <w:rsid w:val="00B80272"/>
    <w:rsid w:val="00B9382E"/>
    <w:rsid w:val="00BA0B20"/>
    <w:rsid w:val="00BA3C3E"/>
    <w:rsid w:val="00BB2F15"/>
    <w:rsid w:val="00BC21C0"/>
    <w:rsid w:val="00BC7733"/>
    <w:rsid w:val="00BE0521"/>
    <w:rsid w:val="00BE3670"/>
    <w:rsid w:val="00BE5BCA"/>
    <w:rsid w:val="00C00F3C"/>
    <w:rsid w:val="00C04C4C"/>
    <w:rsid w:val="00C068B2"/>
    <w:rsid w:val="00C102E1"/>
    <w:rsid w:val="00C14FAE"/>
    <w:rsid w:val="00C15E13"/>
    <w:rsid w:val="00C3139F"/>
    <w:rsid w:val="00C32D5C"/>
    <w:rsid w:val="00C34113"/>
    <w:rsid w:val="00C35120"/>
    <w:rsid w:val="00C417EC"/>
    <w:rsid w:val="00C51132"/>
    <w:rsid w:val="00C61823"/>
    <w:rsid w:val="00C6339E"/>
    <w:rsid w:val="00C671A4"/>
    <w:rsid w:val="00C70B05"/>
    <w:rsid w:val="00C73995"/>
    <w:rsid w:val="00C77968"/>
    <w:rsid w:val="00C8030B"/>
    <w:rsid w:val="00C867EE"/>
    <w:rsid w:val="00C873CD"/>
    <w:rsid w:val="00C87B23"/>
    <w:rsid w:val="00CA1AF5"/>
    <w:rsid w:val="00CB4C03"/>
    <w:rsid w:val="00CD0A46"/>
    <w:rsid w:val="00CD2230"/>
    <w:rsid w:val="00CD68B1"/>
    <w:rsid w:val="00CE1584"/>
    <w:rsid w:val="00CF02DE"/>
    <w:rsid w:val="00CF1B9B"/>
    <w:rsid w:val="00CF6969"/>
    <w:rsid w:val="00D11A2D"/>
    <w:rsid w:val="00D13878"/>
    <w:rsid w:val="00D22F5B"/>
    <w:rsid w:val="00D27696"/>
    <w:rsid w:val="00D309A5"/>
    <w:rsid w:val="00D35464"/>
    <w:rsid w:val="00D370F4"/>
    <w:rsid w:val="00D42A14"/>
    <w:rsid w:val="00D44B9F"/>
    <w:rsid w:val="00D461E9"/>
    <w:rsid w:val="00D46E95"/>
    <w:rsid w:val="00D504EA"/>
    <w:rsid w:val="00D51EA2"/>
    <w:rsid w:val="00D55701"/>
    <w:rsid w:val="00D82EF5"/>
    <w:rsid w:val="00D8454C"/>
    <w:rsid w:val="00D85999"/>
    <w:rsid w:val="00D85EEB"/>
    <w:rsid w:val="00D9429A"/>
    <w:rsid w:val="00DA432C"/>
    <w:rsid w:val="00DA4B8A"/>
    <w:rsid w:val="00DC2D72"/>
    <w:rsid w:val="00DC3F30"/>
    <w:rsid w:val="00DE33BF"/>
    <w:rsid w:val="00DE4EF4"/>
    <w:rsid w:val="00DF3FDC"/>
    <w:rsid w:val="00DF46B9"/>
    <w:rsid w:val="00DF6CFB"/>
    <w:rsid w:val="00DF76AB"/>
    <w:rsid w:val="00E04EE8"/>
    <w:rsid w:val="00E106F9"/>
    <w:rsid w:val="00E20F63"/>
    <w:rsid w:val="00E34A8F"/>
    <w:rsid w:val="00E354EA"/>
    <w:rsid w:val="00E35628"/>
    <w:rsid w:val="00E5066A"/>
    <w:rsid w:val="00E55EA3"/>
    <w:rsid w:val="00E80123"/>
    <w:rsid w:val="00E865E4"/>
    <w:rsid w:val="00E96B81"/>
    <w:rsid w:val="00E96E48"/>
    <w:rsid w:val="00EA6A23"/>
    <w:rsid w:val="00EA7ED3"/>
    <w:rsid w:val="00EB090F"/>
    <w:rsid w:val="00EB7216"/>
    <w:rsid w:val="00EC0AE4"/>
    <w:rsid w:val="00ED0F8C"/>
    <w:rsid w:val="00ED3041"/>
    <w:rsid w:val="00EE4D95"/>
    <w:rsid w:val="00EE50D0"/>
    <w:rsid w:val="00EE7492"/>
    <w:rsid w:val="00EF2A09"/>
    <w:rsid w:val="00EF2C1C"/>
    <w:rsid w:val="00F05CAA"/>
    <w:rsid w:val="00F06D77"/>
    <w:rsid w:val="00F148B0"/>
    <w:rsid w:val="00F203B8"/>
    <w:rsid w:val="00F25DF2"/>
    <w:rsid w:val="00F26A9D"/>
    <w:rsid w:val="00F318F2"/>
    <w:rsid w:val="00F359FE"/>
    <w:rsid w:val="00F36185"/>
    <w:rsid w:val="00F36497"/>
    <w:rsid w:val="00F367C9"/>
    <w:rsid w:val="00F445CA"/>
    <w:rsid w:val="00F54E2A"/>
    <w:rsid w:val="00F55645"/>
    <w:rsid w:val="00F55DE6"/>
    <w:rsid w:val="00F61904"/>
    <w:rsid w:val="00F71231"/>
    <w:rsid w:val="00F7559E"/>
    <w:rsid w:val="00F84A60"/>
    <w:rsid w:val="00F85CBD"/>
    <w:rsid w:val="00F87EC9"/>
    <w:rsid w:val="00F93C25"/>
    <w:rsid w:val="00F9458B"/>
    <w:rsid w:val="00F95C08"/>
    <w:rsid w:val="00F970BA"/>
    <w:rsid w:val="00F97EEC"/>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90"/>
    <o:shapelayout v:ext="edit">
      <o:idmap v:ext="edit" data="1"/>
    </o:shapelayout>
  </w:shapeDefaults>
  <w:decimalSymbol w:val="."/>
  <w:listSeparator w:val=","/>
  <w14:docId w14:val="27AB0B5E"/>
  <w15:docId w15:val="{0D211D9E-35DE-4A8C-8D44-12BDC9FA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0FC"/>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3C0A09"/>
    <w:pPr>
      <w:spacing w:after="0" w:line="240" w:lineRule="auto"/>
    </w:pPr>
    <w:rPr>
      <w:rFonts w:eastAsiaTheme="minorEastAsia"/>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4895">
      <w:bodyDiv w:val="1"/>
      <w:marLeft w:val="0"/>
      <w:marRight w:val="0"/>
      <w:marTop w:val="0"/>
      <w:marBottom w:val="0"/>
      <w:divBdr>
        <w:top w:val="none" w:sz="0" w:space="0" w:color="auto"/>
        <w:left w:val="none" w:sz="0" w:space="0" w:color="auto"/>
        <w:bottom w:val="none" w:sz="0" w:space="0" w:color="auto"/>
        <w:right w:val="none" w:sz="0" w:space="0" w:color="auto"/>
      </w:divBdr>
    </w:div>
    <w:div w:id="595334319">
      <w:bodyDiv w:val="1"/>
      <w:marLeft w:val="0"/>
      <w:marRight w:val="0"/>
      <w:marTop w:val="0"/>
      <w:marBottom w:val="0"/>
      <w:divBdr>
        <w:top w:val="none" w:sz="0" w:space="0" w:color="auto"/>
        <w:left w:val="none" w:sz="0" w:space="0" w:color="auto"/>
        <w:bottom w:val="none" w:sz="0" w:space="0" w:color="auto"/>
        <w:right w:val="none" w:sz="0" w:space="0" w:color="auto"/>
      </w:divBdr>
    </w:div>
    <w:div w:id="614017019">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156527807">
      <w:bodyDiv w:val="1"/>
      <w:marLeft w:val="0"/>
      <w:marRight w:val="0"/>
      <w:marTop w:val="0"/>
      <w:marBottom w:val="0"/>
      <w:divBdr>
        <w:top w:val="none" w:sz="0" w:space="0" w:color="auto"/>
        <w:left w:val="none" w:sz="0" w:space="0" w:color="auto"/>
        <w:bottom w:val="none" w:sz="0" w:space="0" w:color="auto"/>
        <w:right w:val="none" w:sz="0" w:space="0" w:color="auto"/>
      </w:divBdr>
    </w:div>
    <w:div w:id="1277374880">
      <w:bodyDiv w:val="1"/>
      <w:marLeft w:val="0"/>
      <w:marRight w:val="0"/>
      <w:marTop w:val="0"/>
      <w:marBottom w:val="0"/>
      <w:divBdr>
        <w:top w:val="none" w:sz="0" w:space="0" w:color="auto"/>
        <w:left w:val="none" w:sz="0" w:space="0" w:color="auto"/>
        <w:bottom w:val="none" w:sz="0" w:space="0" w:color="auto"/>
        <w:right w:val="none" w:sz="0" w:space="0" w:color="auto"/>
      </w:divBdr>
    </w:div>
    <w:div w:id="1349137854">
      <w:bodyDiv w:val="1"/>
      <w:marLeft w:val="0"/>
      <w:marRight w:val="0"/>
      <w:marTop w:val="0"/>
      <w:marBottom w:val="0"/>
      <w:divBdr>
        <w:top w:val="none" w:sz="0" w:space="0" w:color="auto"/>
        <w:left w:val="none" w:sz="0" w:space="0" w:color="auto"/>
        <w:bottom w:val="none" w:sz="0" w:space="0" w:color="auto"/>
        <w:right w:val="none" w:sz="0" w:space="0" w:color="auto"/>
      </w:divBdr>
    </w:div>
    <w:div w:id="1691835720">
      <w:bodyDiv w:val="1"/>
      <w:marLeft w:val="0"/>
      <w:marRight w:val="0"/>
      <w:marTop w:val="0"/>
      <w:marBottom w:val="0"/>
      <w:divBdr>
        <w:top w:val="none" w:sz="0" w:space="0" w:color="auto"/>
        <w:left w:val="none" w:sz="0" w:space="0" w:color="auto"/>
        <w:bottom w:val="none" w:sz="0" w:space="0" w:color="auto"/>
        <w:right w:val="none" w:sz="0" w:space="0" w:color="auto"/>
      </w:divBdr>
    </w:div>
    <w:div w:id="1768500752">
      <w:bodyDiv w:val="1"/>
      <w:marLeft w:val="0"/>
      <w:marRight w:val="0"/>
      <w:marTop w:val="0"/>
      <w:marBottom w:val="0"/>
      <w:divBdr>
        <w:top w:val="none" w:sz="0" w:space="0" w:color="auto"/>
        <w:left w:val="none" w:sz="0" w:space="0" w:color="auto"/>
        <w:bottom w:val="none" w:sz="0" w:space="0" w:color="auto"/>
        <w:right w:val="none" w:sz="0" w:space="0" w:color="auto"/>
      </w:divBdr>
    </w:div>
    <w:div w:id="2090038082">
      <w:bodyDiv w:val="1"/>
      <w:marLeft w:val="0"/>
      <w:marRight w:val="0"/>
      <w:marTop w:val="0"/>
      <w:marBottom w:val="0"/>
      <w:divBdr>
        <w:top w:val="none" w:sz="0" w:space="0" w:color="auto"/>
        <w:left w:val="none" w:sz="0" w:space="0" w:color="auto"/>
        <w:bottom w:val="none" w:sz="0" w:space="0" w:color="auto"/>
        <w:right w:val="none" w:sz="0" w:space="0" w:color="auto"/>
      </w:divBdr>
    </w:div>
    <w:div w:id="20918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purl.org/dc/terms/"/>
    <ds:schemaRef ds:uri="http://schemas.microsoft.com/office/2006/documentManagement/types"/>
    <ds:schemaRef ds:uri="7fae6ca9-b18b-49a6-bdfe-0a20c49a9ba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b8cb3cbd-ce5c-4a72-9da4-9013f91c5903"/>
    <ds:schemaRef ds:uri="http://www.w3.org/XML/1998/namespace"/>
    <ds:schemaRef ds:uri="http://purl.org/dc/dcmitype/"/>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870DD175-E71B-4023-94C7-BC59990D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14</Pages>
  <Words>3723</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Alistair Smith</cp:lastModifiedBy>
  <cp:revision>14</cp:revision>
  <cp:lastPrinted>2018-11-14T09:08:00Z</cp:lastPrinted>
  <dcterms:created xsi:type="dcterms:W3CDTF">2018-12-05T21:52:00Z</dcterms:created>
  <dcterms:modified xsi:type="dcterms:W3CDTF">2019-09-16T08:28:00Z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